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8D0D3" w14:textId="77777777" w:rsidR="0080632B" w:rsidRPr="007F6A7A" w:rsidRDefault="000B073E" w:rsidP="000B073E">
      <w:pPr>
        <w:spacing w:after="200" w:line="276" w:lineRule="auto"/>
        <w:jc w:val="center"/>
        <w:rPr>
          <w:b/>
          <w:color w:val="000000"/>
          <w:sz w:val="40"/>
          <w:szCs w:val="40"/>
        </w:rPr>
      </w:pPr>
      <w:r w:rsidRPr="007F6A7A">
        <w:rPr>
          <w:b/>
          <w:color w:val="000000"/>
          <w:sz w:val="40"/>
          <w:szCs w:val="40"/>
        </w:rPr>
        <w:t xml:space="preserve">MOHELA </w:t>
      </w:r>
    </w:p>
    <w:p w14:paraId="253FE354" w14:textId="77777777" w:rsidR="0080632B" w:rsidRPr="007F6A7A" w:rsidRDefault="0080632B" w:rsidP="001C3436">
      <w:pPr>
        <w:autoSpaceDE w:val="0"/>
        <w:autoSpaceDN w:val="0"/>
        <w:adjustRightInd w:val="0"/>
        <w:jc w:val="center"/>
        <w:rPr>
          <w:b/>
          <w:color w:val="000000"/>
          <w:sz w:val="40"/>
          <w:szCs w:val="40"/>
        </w:rPr>
      </w:pPr>
      <w:r w:rsidRPr="007F6A7A">
        <w:rPr>
          <w:b/>
          <w:color w:val="000000"/>
          <w:sz w:val="40"/>
          <w:szCs w:val="40"/>
        </w:rPr>
        <w:t>HEALTH PLAN NOTICES</w:t>
      </w:r>
    </w:p>
    <w:p w14:paraId="1F00DB98" w14:textId="77777777" w:rsidR="001C3436" w:rsidRPr="007F6A7A" w:rsidRDefault="001C3436" w:rsidP="001C3436">
      <w:pPr>
        <w:autoSpaceDE w:val="0"/>
        <w:autoSpaceDN w:val="0"/>
        <w:adjustRightInd w:val="0"/>
        <w:jc w:val="center"/>
        <w:rPr>
          <w:b/>
          <w:color w:val="000000"/>
          <w:sz w:val="40"/>
          <w:szCs w:val="40"/>
        </w:rPr>
      </w:pPr>
    </w:p>
    <w:p w14:paraId="7EF51408" w14:textId="77777777" w:rsidR="0080632B" w:rsidRPr="007F6A7A" w:rsidRDefault="0080632B" w:rsidP="0080632B">
      <w:pPr>
        <w:spacing w:after="200" w:line="276" w:lineRule="auto"/>
        <w:jc w:val="center"/>
        <w:rPr>
          <w:b/>
        </w:rPr>
      </w:pPr>
      <w:r w:rsidRPr="007F6A7A">
        <w:rPr>
          <w:b/>
        </w:rPr>
        <w:t>TABLE OF CONTENTS</w:t>
      </w:r>
    </w:p>
    <w:p w14:paraId="1B0E717E" w14:textId="77777777" w:rsidR="00404978" w:rsidRPr="007F6A7A" w:rsidRDefault="0080632B" w:rsidP="00EB75B8">
      <w:pPr>
        <w:numPr>
          <w:ilvl w:val="0"/>
          <w:numId w:val="16"/>
        </w:numPr>
        <w:spacing w:after="200" w:line="276" w:lineRule="auto"/>
        <w:ind w:hanging="720"/>
        <w:contextualSpacing/>
        <w:rPr>
          <w:sz w:val="20"/>
          <w:szCs w:val="16"/>
        </w:rPr>
      </w:pPr>
      <w:r w:rsidRPr="007F6A7A">
        <w:rPr>
          <w:sz w:val="20"/>
          <w:szCs w:val="16"/>
        </w:rPr>
        <w:t>Medicare Part D Creditable Coverage Notice</w:t>
      </w:r>
      <w:r w:rsidR="00DA3A83" w:rsidRPr="007F6A7A">
        <w:rPr>
          <w:sz w:val="20"/>
          <w:szCs w:val="16"/>
        </w:rPr>
        <w:tab/>
      </w:r>
    </w:p>
    <w:p w14:paraId="5D62B80F" w14:textId="77777777" w:rsidR="00404978" w:rsidRPr="007F6A7A" w:rsidRDefault="0080632B" w:rsidP="00EB75B8">
      <w:pPr>
        <w:numPr>
          <w:ilvl w:val="0"/>
          <w:numId w:val="16"/>
        </w:numPr>
        <w:spacing w:after="200" w:line="276" w:lineRule="auto"/>
        <w:ind w:hanging="720"/>
        <w:contextualSpacing/>
        <w:rPr>
          <w:sz w:val="20"/>
          <w:szCs w:val="16"/>
        </w:rPr>
      </w:pPr>
      <w:r w:rsidRPr="007F6A7A">
        <w:rPr>
          <w:sz w:val="20"/>
          <w:szCs w:val="16"/>
        </w:rPr>
        <w:t xml:space="preserve">HIPAA Comprehensive Notice of </w:t>
      </w:r>
      <w:r w:rsidR="00404978" w:rsidRPr="007F6A7A">
        <w:rPr>
          <w:sz w:val="20"/>
          <w:szCs w:val="16"/>
        </w:rPr>
        <w:t xml:space="preserve">Privacy Policy and </w:t>
      </w:r>
      <w:r w:rsidR="00DA3A83" w:rsidRPr="007F6A7A">
        <w:rPr>
          <w:sz w:val="20"/>
          <w:szCs w:val="16"/>
        </w:rPr>
        <w:t>Procedures</w:t>
      </w:r>
      <w:r w:rsidR="00DA3A83" w:rsidRPr="007F6A7A">
        <w:rPr>
          <w:sz w:val="20"/>
          <w:szCs w:val="16"/>
        </w:rPr>
        <w:tab/>
      </w:r>
    </w:p>
    <w:p w14:paraId="2F3BEFF1" w14:textId="77777777" w:rsidR="00404978" w:rsidRPr="007F6A7A" w:rsidRDefault="0080632B" w:rsidP="00EB75B8">
      <w:pPr>
        <w:numPr>
          <w:ilvl w:val="0"/>
          <w:numId w:val="16"/>
        </w:numPr>
        <w:tabs>
          <w:tab w:val="left" w:pos="720"/>
        </w:tabs>
        <w:spacing w:after="200" w:line="276" w:lineRule="auto"/>
        <w:ind w:hanging="720"/>
        <w:contextualSpacing/>
        <w:rPr>
          <w:sz w:val="20"/>
          <w:szCs w:val="16"/>
        </w:rPr>
      </w:pPr>
      <w:r w:rsidRPr="007F6A7A">
        <w:rPr>
          <w:sz w:val="20"/>
          <w:szCs w:val="16"/>
        </w:rPr>
        <w:t>Not</w:t>
      </w:r>
      <w:r w:rsidR="001A6FAD" w:rsidRPr="007F6A7A">
        <w:rPr>
          <w:sz w:val="20"/>
          <w:szCs w:val="16"/>
        </w:rPr>
        <w:t>ice of Special Enrollment Rights</w:t>
      </w:r>
      <w:r w:rsidR="00D71EB5" w:rsidRPr="007F6A7A">
        <w:rPr>
          <w:sz w:val="20"/>
          <w:szCs w:val="16"/>
        </w:rPr>
        <w:tab/>
      </w:r>
    </w:p>
    <w:p w14:paraId="2970B7E2" w14:textId="77777777" w:rsidR="00404978" w:rsidRPr="007F6A7A" w:rsidRDefault="00404978" w:rsidP="00EB75B8">
      <w:pPr>
        <w:numPr>
          <w:ilvl w:val="0"/>
          <w:numId w:val="16"/>
        </w:numPr>
        <w:tabs>
          <w:tab w:val="left" w:pos="720"/>
          <w:tab w:val="left" w:pos="1440"/>
        </w:tabs>
        <w:spacing w:after="200" w:line="276" w:lineRule="auto"/>
        <w:ind w:hanging="720"/>
        <w:contextualSpacing/>
        <w:rPr>
          <w:sz w:val="20"/>
          <w:szCs w:val="16"/>
        </w:rPr>
      </w:pPr>
      <w:r w:rsidRPr="007F6A7A">
        <w:rPr>
          <w:sz w:val="20"/>
          <w:szCs w:val="16"/>
        </w:rPr>
        <w:t>General COBRA Notice</w:t>
      </w:r>
      <w:r w:rsidR="00DA3A83" w:rsidRPr="007F6A7A">
        <w:rPr>
          <w:sz w:val="20"/>
          <w:szCs w:val="16"/>
        </w:rPr>
        <w:tab/>
      </w:r>
    </w:p>
    <w:p w14:paraId="1549ED79" w14:textId="77777777" w:rsidR="00404978" w:rsidRPr="007F6A7A" w:rsidRDefault="0080632B" w:rsidP="00EB75B8">
      <w:pPr>
        <w:numPr>
          <w:ilvl w:val="0"/>
          <w:numId w:val="16"/>
        </w:numPr>
        <w:spacing w:after="200" w:line="276" w:lineRule="auto"/>
        <w:ind w:hanging="720"/>
        <w:contextualSpacing/>
        <w:rPr>
          <w:sz w:val="20"/>
          <w:szCs w:val="16"/>
        </w:rPr>
      </w:pPr>
      <w:r w:rsidRPr="007F6A7A">
        <w:rPr>
          <w:sz w:val="20"/>
          <w:szCs w:val="16"/>
        </w:rPr>
        <w:t>Women’s Health and Cancer Rights Notice</w:t>
      </w:r>
      <w:r w:rsidR="00DA3A83" w:rsidRPr="007F6A7A">
        <w:rPr>
          <w:sz w:val="20"/>
          <w:szCs w:val="16"/>
        </w:rPr>
        <w:tab/>
      </w:r>
    </w:p>
    <w:p w14:paraId="0A991DF4" w14:textId="77777777" w:rsidR="00330548" w:rsidRPr="007F6A7A" w:rsidRDefault="00330548" w:rsidP="00330548">
      <w:pPr>
        <w:spacing w:after="200" w:line="276" w:lineRule="auto"/>
        <w:contextualSpacing/>
        <w:rPr>
          <w:sz w:val="20"/>
          <w:szCs w:val="16"/>
        </w:rPr>
      </w:pPr>
    </w:p>
    <w:p w14:paraId="2F1EC33A" w14:textId="77777777" w:rsidR="00DE582B" w:rsidRPr="007F6A7A" w:rsidRDefault="00DE582B" w:rsidP="00330548">
      <w:pPr>
        <w:jc w:val="center"/>
        <w:rPr>
          <w:b/>
          <w:color w:val="000000"/>
          <w:sz w:val="32"/>
          <w:szCs w:val="28"/>
        </w:rPr>
      </w:pPr>
    </w:p>
    <w:tbl>
      <w:tblPr>
        <w:tblStyle w:val="TableGrid"/>
        <w:tblW w:w="0" w:type="auto"/>
        <w:tblLook w:val="04A0" w:firstRow="1" w:lastRow="0" w:firstColumn="1" w:lastColumn="0" w:noHBand="0" w:noVBand="1"/>
      </w:tblPr>
      <w:tblGrid>
        <w:gridCol w:w="10253"/>
      </w:tblGrid>
      <w:tr w:rsidR="00DE582B" w:rsidRPr="007F6A7A" w14:paraId="4F2B6221" w14:textId="77777777" w:rsidTr="001F4E85">
        <w:trPr>
          <w:trHeight w:val="2556"/>
        </w:trPr>
        <w:tc>
          <w:tcPr>
            <w:tcW w:w="10253" w:type="dxa"/>
          </w:tcPr>
          <w:p w14:paraId="4A345AA4" w14:textId="77777777" w:rsidR="00ED71A5" w:rsidRPr="007F6A7A" w:rsidRDefault="00ED71A5" w:rsidP="001F4E85">
            <w:pPr>
              <w:jc w:val="center"/>
              <w:rPr>
                <w:b/>
                <w:color w:val="000000"/>
                <w:sz w:val="32"/>
                <w:szCs w:val="28"/>
              </w:rPr>
            </w:pPr>
          </w:p>
          <w:p w14:paraId="558625DC" w14:textId="77777777" w:rsidR="00DE582B" w:rsidRPr="007F6A7A" w:rsidRDefault="00DE582B" w:rsidP="001F4E85">
            <w:pPr>
              <w:jc w:val="center"/>
              <w:rPr>
                <w:b/>
                <w:color w:val="000000"/>
                <w:sz w:val="32"/>
                <w:szCs w:val="28"/>
              </w:rPr>
            </w:pPr>
            <w:r w:rsidRPr="007F6A7A">
              <w:rPr>
                <w:b/>
                <w:color w:val="000000"/>
                <w:sz w:val="32"/>
                <w:szCs w:val="28"/>
              </w:rPr>
              <w:t>IMPORTANT NOTICE</w:t>
            </w:r>
          </w:p>
          <w:p w14:paraId="1667526C" w14:textId="77777777" w:rsidR="00DE582B" w:rsidRPr="007F6A7A" w:rsidRDefault="00DE582B" w:rsidP="001F4E85">
            <w:pPr>
              <w:jc w:val="center"/>
              <w:rPr>
                <w:b/>
                <w:color w:val="000000"/>
                <w:sz w:val="32"/>
                <w:szCs w:val="28"/>
              </w:rPr>
            </w:pPr>
            <w:r w:rsidRPr="007F6A7A">
              <w:rPr>
                <w:b/>
                <w:color w:val="000000"/>
                <w:sz w:val="32"/>
                <w:szCs w:val="28"/>
              </w:rPr>
              <w:t xml:space="preserve">This packet of notices related to our health care plan includes a notice regarding how the plan’s prescription drug coverage compares to Medicare Part D. If you or a covered family member is also enrolled in Medicare Parts A or B, but not Part D, you should read the Medicare Part D notice carefully. It is titled, “Important Notice </w:t>
            </w:r>
            <w:proofErr w:type="gramStart"/>
            <w:r w:rsidRPr="007F6A7A">
              <w:rPr>
                <w:b/>
                <w:color w:val="000000"/>
                <w:sz w:val="32"/>
                <w:szCs w:val="28"/>
              </w:rPr>
              <w:t>From</w:t>
            </w:r>
            <w:proofErr w:type="gramEnd"/>
            <w:r w:rsidRPr="007F6A7A">
              <w:rPr>
                <w:b/>
                <w:color w:val="000000"/>
                <w:sz w:val="32"/>
                <w:szCs w:val="28"/>
              </w:rPr>
              <w:t xml:space="preserve"> </w:t>
            </w:r>
            <w:r w:rsidR="004C66A1" w:rsidRPr="007F6A7A">
              <w:rPr>
                <w:b/>
                <w:color w:val="000000"/>
                <w:sz w:val="32"/>
                <w:szCs w:val="28"/>
              </w:rPr>
              <w:t>MOHELA</w:t>
            </w:r>
            <w:r w:rsidRPr="007F6A7A">
              <w:rPr>
                <w:b/>
                <w:color w:val="000000"/>
                <w:sz w:val="32"/>
                <w:szCs w:val="28"/>
              </w:rPr>
              <w:t xml:space="preserve"> About Your Prescription Drug Coverage and Medicare.”</w:t>
            </w:r>
          </w:p>
          <w:p w14:paraId="14D1C97C" w14:textId="77777777" w:rsidR="00ED71A5" w:rsidRPr="007F6A7A" w:rsidRDefault="00ED71A5" w:rsidP="001F4E85">
            <w:pPr>
              <w:jc w:val="center"/>
              <w:rPr>
                <w:b/>
                <w:color w:val="000000"/>
                <w:sz w:val="32"/>
                <w:szCs w:val="28"/>
              </w:rPr>
            </w:pPr>
          </w:p>
        </w:tc>
      </w:tr>
    </w:tbl>
    <w:p w14:paraId="4E605BC9" w14:textId="77777777" w:rsidR="00330548" w:rsidRPr="007F6A7A" w:rsidRDefault="00330548" w:rsidP="00330548">
      <w:pPr>
        <w:spacing w:after="200" w:line="276" w:lineRule="auto"/>
        <w:contextualSpacing/>
        <w:rPr>
          <w:sz w:val="20"/>
          <w:szCs w:val="16"/>
        </w:rPr>
      </w:pPr>
    </w:p>
    <w:p w14:paraId="01A349BB" w14:textId="77777777" w:rsidR="00CE1F1F" w:rsidRPr="007F6A7A" w:rsidRDefault="00CE1F1F" w:rsidP="00330548">
      <w:pPr>
        <w:jc w:val="center"/>
        <w:rPr>
          <w:b/>
          <w:color w:val="000000"/>
          <w:sz w:val="28"/>
          <w:szCs w:val="28"/>
        </w:rPr>
        <w:sectPr w:rsidR="00CE1F1F" w:rsidRPr="007F6A7A" w:rsidSect="003078CF">
          <w:footerReference w:type="default" r:id="rId8"/>
          <w:pgSz w:w="12240" w:h="15840"/>
          <w:pgMar w:top="720" w:right="720" w:bottom="547" w:left="720" w:header="720" w:footer="893" w:gutter="0"/>
          <w:cols w:space="720"/>
        </w:sectPr>
      </w:pPr>
    </w:p>
    <w:p w14:paraId="6F0296FA" w14:textId="158023A8" w:rsidR="0080632B" w:rsidRPr="007F6A7A" w:rsidRDefault="007F6A7A" w:rsidP="003E691A">
      <w:pPr>
        <w:pageBreakBefore/>
        <w:autoSpaceDE w:val="0"/>
        <w:autoSpaceDN w:val="0"/>
        <w:adjustRightInd w:val="0"/>
        <w:spacing w:after="240"/>
        <w:jc w:val="center"/>
        <w:rPr>
          <w:b/>
          <w:sz w:val="22"/>
          <w:szCs w:val="22"/>
          <w:u w:val="single"/>
        </w:rPr>
      </w:pPr>
      <w:r w:rsidRPr="007F6A7A">
        <w:rPr>
          <w:b/>
          <w:noProof/>
          <w:sz w:val="22"/>
          <w:szCs w:val="22"/>
          <w:u w:val="single"/>
        </w:rPr>
        <w:lastRenderedPageBreak/>
        <mc:AlternateContent>
          <mc:Choice Requires="wps">
            <w:drawing>
              <wp:anchor distT="45720" distB="45720" distL="114300" distR="114300" simplePos="0" relativeHeight="251659264" behindDoc="0" locked="0" layoutInCell="1" allowOverlap="1" wp14:anchorId="6FE4A3B8" wp14:editId="1445CC32">
                <wp:simplePos x="0" y="0"/>
                <wp:positionH relativeFrom="margin">
                  <wp:align>right</wp:align>
                </wp:positionH>
                <wp:positionV relativeFrom="paragraph">
                  <wp:posOffset>448945</wp:posOffset>
                </wp:positionV>
                <wp:extent cx="6353175" cy="91916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9191625"/>
                        </a:xfrm>
                        <a:prstGeom prst="rect">
                          <a:avLst/>
                        </a:prstGeom>
                        <a:solidFill>
                          <a:srgbClr val="FFFFFF"/>
                        </a:solidFill>
                        <a:ln w="9525">
                          <a:noFill/>
                          <a:miter lim="800000"/>
                          <a:headEnd/>
                          <a:tailEnd/>
                        </a:ln>
                      </wps:spPr>
                      <wps:txbx>
                        <w:txbxContent>
                          <w:p w14:paraId="4F3AE25C" w14:textId="43AAB4BC" w:rsidR="007F6A7A" w:rsidRPr="007F6A7A" w:rsidRDefault="007F6A7A" w:rsidP="007F6A7A">
                            <w:pPr>
                              <w:keepNext/>
                              <w:keepLines/>
                              <w:pageBreakBefore/>
                              <w:autoSpaceDE w:val="0"/>
                              <w:autoSpaceDN w:val="0"/>
                              <w:adjustRightInd w:val="0"/>
                              <w:jc w:val="center"/>
                              <w:rPr>
                                <w:b/>
                                <w:caps/>
                                <w:sz w:val="22"/>
                                <w:szCs w:val="22"/>
                              </w:rPr>
                            </w:pPr>
                            <w:r w:rsidRPr="007F6A7A">
                              <w:rPr>
                                <w:b/>
                                <w:caps/>
                                <w:sz w:val="22"/>
                                <w:szCs w:val="22"/>
                              </w:rPr>
                              <w:t>IMPORTANT NOTICE FROM MOHELA ABOUT</w:t>
                            </w:r>
                          </w:p>
                          <w:p w14:paraId="210AB58C" w14:textId="77777777" w:rsidR="007F6A7A" w:rsidRPr="007F6A7A" w:rsidRDefault="007F6A7A" w:rsidP="007F6A7A">
                            <w:pPr>
                              <w:keepNext/>
                              <w:keepLines/>
                              <w:autoSpaceDE w:val="0"/>
                              <w:autoSpaceDN w:val="0"/>
                              <w:adjustRightInd w:val="0"/>
                              <w:jc w:val="center"/>
                              <w:rPr>
                                <w:b/>
                                <w:caps/>
                                <w:sz w:val="22"/>
                                <w:szCs w:val="22"/>
                              </w:rPr>
                            </w:pPr>
                            <w:r w:rsidRPr="007F6A7A">
                              <w:rPr>
                                <w:b/>
                                <w:caps/>
                                <w:sz w:val="22"/>
                                <w:szCs w:val="22"/>
                              </w:rPr>
                              <w:t>YOUR PRESCRIPTION DRUG COVERAGE AND MEDICARE</w:t>
                            </w:r>
                          </w:p>
                          <w:p w14:paraId="32E37255" w14:textId="77777777" w:rsidR="007F6A7A" w:rsidRPr="007F6A7A" w:rsidRDefault="007F6A7A" w:rsidP="007F6A7A">
                            <w:pPr>
                              <w:tabs>
                                <w:tab w:val="num" w:pos="1080"/>
                              </w:tabs>
                              <w:rPr>
                                <w:sz w:val="22"/>
                                <w:szCs w:val="22"/>
                              </w:rPr>
                            </w:pPr>
                          </w:p>
                          <w:p w14:paraId="5AA602BD" w14:textId="77777777" w:rsidR="007F6A7A" w:rsidRPr="007F6A7A" w:rsidRDefault="007F6A7A" w:rsidP="007F6A7A">
                            <w:pPr>
                              <w:tabs>
                                <w:tab w:val="num" w:pos="1080"/>
                              </w:tabs>
                              <w:rPr>
                                <w:sz w:val="22"/>
                                <w:szCs w:val="22"/>
                              </w:rPr>
                            </w:pPr>
                            <w:r w:rsidRPr="007F6A7A">
                              <w:rPr>
                                <w:sz w:val="22"/>
                                <w:szCs w:val="22"/>
                              </w:rPr>
                              <w:t>Please read this notice carefully and keep it where you can find it. This notice has information about your current prescription drug coverage with MOHELA and about your options under Medicare’s prescription drug coverage.  This information can help you decide whether you want to join a Medicare drug plan.  Information about where you can get help to make decisions about your prescription drug coverage is at the end of this notice.</w:t>
                            </w:r>
                          </w:p>
                          <w:p w14:paraId="2DC40106" w14:textId="77777777" w:rsidR="007F6A7A" w:rsidRPr="007F6A7A" w:rsidRDefault="007F6A7A" w:rsidP="007F6A7A">
                            <w:pPr>
                              <w:autoSpaceDE w:val="0"/>
                              <w:autoSpaceDN w:val="0"/>
                              <w:adjustRightInd w:val="0"/>
                              <w:rPr>
                                <w:sz w:val="22"/>
                                <w:szCs w:val="22"/>
                              </w:rPr>
                            </w:pPr>
                          </w:p>
                          <w:p w14:paraId="53682064" w14:textId="77777777" w:rsidR="007F6A7A" w:rsidRPr="007F6A7A" w:rsidRDefault="007F6A7A" w:rsidP="007F6A7A">
                            <w:pPr>
                              <w:autoSpaceDE w:val="0"/>
                              <w:autoSpaceDN w:val="0"/>
                              <w:adjustRightInd w:val="0"/>
                              <w:rPr>
                                <w:sz w:val="22"/>
                                <w:szCs w:val="22"/>
                              </w:rPr>
                            </w:pPr>
                            <w:r w:rsidRPr="007F6A7A">
                              <w:rPr>
                                <w:sz w:val="22"/>
                                <w:szCs w:val="22"/>
                              </w:rPr>
                              <w:t xml:space="preserve">If neither you nor any of your covered dependents are eligible for or have Medicare, this notice does not apply to you or your </w:t>
                            </w:r>
                            <w:proofErr w:type="gramStart"/>
                            <w:r w:rsidRPr="007F6A7A">
                              <w:rPr>
                                <w:sz w:val="22"/>
                                <w:szCs w:val="22"/>
                              </w:rPr>
                              <w:t>dependents, as the case may be</w:t>
                            </w:r>
                            <w:proofErr w:type="gramEnd"/>
                            <w:r w:rsidRPr="007F6A7A">
                              <w:rPr>
                                <w:sz w:val="22"/>
                                <w:szCs w:val="22"/>
                              </w:rPr>
                              <w:t xml:space="preserve">.  However, you should </w:t>
                            </w:r>
                            <w:proofErr w:type="gramStart"/>
                            <w:r w:rsidRPr="007F6A7A">
                              <w:rPr>
                                <w:sz w:val="22"/>
                                <w:szCs w:val="22"/>
                              </w:rPr>
                              <w:t>still keep</w:t>
                            </w:r>
                            <w:proofErr w:type="gramEnd"/>
                            <w:r w:rsidRPr="007F6A7A">
                              <w:rPr>
                                <w:sz w:val="22"/>
                                <w:szCs w:val="22"/>
                              </w:rPr>
                              <w:t xml:space="preserve"> a copy of this notice in the event you or a dependent should qualify for coverage under Medicare in the future.  Please note, however, that later notices might supersede this notice. </w:t>
                            </w:r>
                          </w:p>
                          <w:p w14:paraId="5CAF74AB" w14:textId="77777777" w:rsidR="007F6A7A" w:rsidRPr="007F6A7A" w:rsidRDefault="007F6A7A" w:rsidP="007F6A7A">
                            <w:pPr>
                              <w:autoSpaceDE w:val="0"/>
                              <w:autoSpaceDN w:val="0"/>
                              <w:adjustRightInd w:val="0"/>
                              <w:rPr>
                                <w:sz w:val="22"/>
                                <w:szCs w:val="22"/>
                              </w:rPr>
                            </w:pPr>
                          </w:p>
                          <w:p w14:paraId="521BA3E1" w14:textId="77777777" w:rsidR="007F6A7A" w:rsidRPr="007F6A7A" w:rsidRDefault="007F6A7A" w:rsidP="007F6A7A">
                            <w:pPr>
                              <w:numPr>
                                <w:ilvl w:val="0"/>
                                <w:numId w:val="7"/>
                              </w:numPr>
                              <w:tabs>
                                <w:tab w:val="num" w:pos="-1440"/>
                              </w:tabs>
                              <w:ind w:left="0"/>
                              <w:rPr>
                                <w:sz w:val="22"/>
                                <w:szCs w:val="22"/>
                              </w:rPr>
                            </w:pPr>
                            <w:r w:rsidRPr="007F6A7A">
                              <w:rPr>
                                <w:sz w:val="22"/>
                                <w:szCs w:val="22"/>
                              </w:rPr>
                              <w:t xml:space="preserve">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  </w:t>
                            </w:r>
                          </w:p>
                          <w:p w14:paraId="096ACDD3" w14:textId="77777777" w:rsidR="007F6A7A" w:rsidRPr="007F6A7A" w:rsidRDefault="007F6A7A" w:rsidP="007F6A7A">
                            <w:pPr>
                              <w:rPr>
                                <w:sz w:val="22"/>
                                <w:szCs w:val="22"/>
                              </w:rPr>
                            </w:pPr>
                          </w:p>
                          <w:p w14:paraId="6166DE62" w14:textId="77777777" w:rsidR="007F6A7A" w:rsidRPr="007F6A7A" w:rsidRDefault="007F6A7A" w:rsidP="007F6A7A">
                            <w:pPr>
                              <w:numPr>
                                <w:ilvl w:val="0"/>
                                <w:numId w:val="7"/>
                              </w:numPr>
                              <w:tabs>
                                <w:tab w:val="num" w:pos="-1440"/>
                              </w:tabs>
                              <w:ind w:left="0"/>
                              <w:rPr>
                                <w:sz w:val="22"/>
                                <w:szCs w:val="22"/>
                              </w:rPr>
                            </w:pPr>
                            <w:r w:rsidRPr="007F6A7A">
                              <w:rPr>
                                <w:sz w:val="22"/>
                                <w:szCs w:val="22"/>
                              </w:rPr>
                              <w:t xml:space="preserve">MOHELA has determined that the prescription drug coverage offered by the MOHELA Employee Health Care Plan (“Plan”) is, on average for all plan participants, expected to pay out as much as standard Medicare prescription drug coverage pays and is considered “creditable” prescription drug coverage. This is important for the reasons described below. </w:t>
                            </w:r>
                          </w:p>
                          <w:p w14:paraId="426E416C" w14:textId="77777777" w:rsidR="007F6A7A" w:rsidRPr="007F6A7A" w:rsidRDefault="007F6A7A" w:rsidP="007F6A7A">
                            <w:pPr>
                              <w:rPr>
                                <w:sz w:val="22"/>
                                <w:szCs w:val="22"/>
                              </w:rPr>
                            </w:pPr>
                            <w:r w:rsidRPr="007F6A7A">
                              <w:rPr>
                                <w:sz w:val="22"/>
                                <w:szCs w:val="22"/>
                              </w:rPr>
                              <w:t>____________________________________________________________</w:t>
                            </w:r>
                          </w:p>
                          <w:p w14:paraId="1AD0B4B0" w14:textId="77777777" w:rsidR="007F6A7A" w:rsidRPr="007F6A7A" w:rsidRDefault="007F6A7A" w:rsidP="007F6A7A">
                            <w:pPr>
                              <w:tabs>
                                <w:tab w:val="left" w:pos="0"/>
                              </w:tabs>
                              <w:autoSpaceDE w:val="0"/>
                              <w:autoSpaceDN w:val="0"/>
                              <w:adjustRightInd w:val="0"/>
                              <w:rPr>
                                <w:sz w:val="22"/>
                                <w:szCs w:val="22"/>
                              </w:rPr>
                            </w:pPr>
                          </w:p>
                          <w:p w14:paraId="53B07F5B" w14:textId="77777777" w:rsidR="007F6A7A" w:rsidRPr="007F6A7A" w:rsidRDefault="007F6A7A" w:rsidP="007F6A7A">
                            <w:pPr>
                              <w:tabs>
                                <w:tab w:val="left" w:pos="0"/>
                              </w:tabs>
                              <w:autoSpaceDE w:val="0"/>
                              <w:autoSpaceDN w:val="0"/>
                              <w:adjustRightInd w:val="0"/>
                              <w:rPr>
                                <w:sz w:val="22"/>
                                <w:szCs w:val="22"/>
                              </w:rPr>
                            </w:pPr>
                            <w:r w:rsidRPr="007F6A7A">
                              <w:rPr>
                                <w:sz w:val="22"/>
                                <w:szCs w:val="22"/>
                              </w:rPr>
                              <w:t xml:space="preserve">Because your existing coverage is, on average, at least as good as standard Medicare prescription drug coverage, you can keep this coverage and not pay a higher premium (a penalty) if you later decide to enroll in a Medicare drug plan, </w:t>
                            </w:r>
                            <w:proofErr w:type="gramStart"/>
                            <w:r w:rsidRPr="007F6A7A">
                              <w:rPr>
                                <w:sz w:val="22"/>
                                <w:szCs w:val="22"/>
                              </w:rPr>
                              <w:t>as long as</w:t>
                            </w:r>
                            <w:proofErr w:type="gramEnd"/>
                            <w:r w:rsidRPr="007F6A7A">
                              <w:rPr>
                                <w:sz w:val="22"/>
                                <w:szCs w:val="22"/>
                              </w:rPr>
                              <w:t xml:space="preserve"> you later enroll within specific time periods.</w:t>
                            </w:r>
                          </w:p>
                          <w:p w14:paraId="3512A179" w14:textId="77777777" w:rsidR="007F6A7A" w:rsidRPr="007F6A7A" w:rsidRDefault="007F6A7A" w:rsidP="007F6A7A">
                            <w:pPr>
                              <w:rPr>
                                <w:b/>
                                <w:sz w:val="22"/>
                                <w:szCs w:val="22"/>
                                <w:u w:val="single"/>
                              </w:rPr>
                            </w:pPr>
                          </w:p>
                          <w:p w14:paraId="26C96983" w14:textId="77777777" w:rsidR="007F6A7A" w:rsidRPr="007F6A7A" w:rsidRDefault="007F6A7A" w:rsidP="007F6A7A">
                            <w:pPr>
                              <w:rPr>
                                <w:b/>
                                <w:sz w:val="22"/>
                                <w:szCs w:val="22"/>
                                <w:u w:val="single"/>
                              </w:rPr>
                            </w:pPr>
                            <w:r w:rsidRPr="007F6A7A">
                              <w:rPr>
                                <w:b/>
                                <w:sz w:val="22"/>
                                <w:szCs w:val="22"/>
                                <w:u w:val="single"/>
                              </w:rPr>
                              <w:t>Enrolling in Medicare—General Rules</w:t>
                            </w:r>
                          </w:p>
                          <w:p w14:paraId="17E1962B" w14:textId="77777777" w:rsidR="007F6A7A" w:rsidRPr="007F6A7A" w:rsidRDefault="007F6A7A" w:rsidP="007F6A7A">
                            <w:pPr>
                              <w:rPr>
                                <w:sz w:val="22"/>
                                <w:szCs w:val="22"/>
                              </w:rPr>
                            </w:pPr>
                            <w:r w:rsidRPr="007F6A7A">
                              <w:rPr>
                                <w:sz w:val="22"/>
                                <w:szCs w:val="22"/>
                              </w:rPr>
                              <w:t xml:space="preserve">As some background, you can join a Medicare drug plan when you first become eligible for Medicare. If you qualify for Medicare due to age, you may enroll in a Medicare drug plan during a seven-month initial enrollment period. That period begins three months prior to your 65th birthday, includes the month you turn 65, and continues for the ensuing three months. If you qualify for Medicare due to disability or end-stage renal disease, your initial Medicare Part D enrollment period depends on the date your disability or treatment began. For more information you should </w:t>
                            </w:r>
                            <w:r w:rsidRPr="007F6A7A">
                              <w:rPr>
                                <w:color w:val="000000"/>
                                <w:sz w:val="22"/>
                                <w:szCs w:val="22"/>
                              </w:rPr>
                              <w:t>contact Medicare at the telephone number or web address listed below.</w:t>
                            </w:r>
                          </w:p>
                          <w:p w14:paraId="444A9F5A" w14:textId="77777777" w:rsidR="007F6A7A" w:rsidRPr="007F6A7A" w:rsidRDefault="007F6A7A" w:rsidP="007F6A7A">
                            <w:pPr>
                              <w:rPr>
                                <w:sz w:val="22"/>
                                <w:szCs w:val="22"/>
                              </w:rPr>
                            </w:pPr>
                          </w:p>
                          <w:p w14:paraId="7DD00E37" w14:textId="77777777" w:rsidR="007F6A7A" w:rsidRPr="007F6A7A" w:rsidRDefault="007F6A7A" w:rsidP="007F6A7A">
                            <w:pPr>
                              <w:rPr>
                                <w:b/>
                                <w:sz w:val="22"/>
                                <w:szCs w:val="22"/>
                                <w:u w:val="single"/>
                              </w:rPr>
                            </w:pPr>
                            <w:r w:rsidRPr="007F6A7A">
                              <w:rPr>
                                <w:b/>
                                <w:sz w:val="22"/>
                                <w:szCs w:val="22"/>
                                <w:u w:val="single"/>
                              </w:rPr>
                              <w:t>Late Enrollment and the Late Enrollment Penalty</w:t>
                            </w:r>
                          </w:p>
                          <w:p w14:paraId="31BE61F9" w14:textId="77777777" w:rsidR="007F6A7A" w:rsidRPr="007F6A7A" w:rsidRDefault="007F6A7A" w:rsidP="007F6A7A">
                            <w:pPr>
                              <w:rPr>
                                <w:color w:val="000000"/>
                                <w:sz w:val="22"/>
                                <w:szCs w:val="22"/>
                              </w:rPr>
                            </w:pPr>
                            <w:r w:rsidRPr="007F6A7A">
                              <w:rPr>
                                <w:sz w:val="22"/>
                                <w:szCs w:val="22"/>
                              </w:rPr>
                              <w:t xml:space="preserve">If you decide to </w:t>
                            </w:r>
                            <w:r w:rsidRPr="007F6A7A">
                              <w:rPr>
                                <w:i/>
                                <w:sz w:val="22"/>
                                <w:szCs w:val="22"/>
                              </w:rPr>
                              <w:t xml:space="preserve">wait </w:t>
                            </w:r>
                            <w:r w:rsidRPr="007F6A7A">
                              <w:rPr>
                                <w:sz w:val="22"/>
                                <w:szCs w:val="22"/>
                              </w:rPr>
                              <w:t xml:space="preserve">to enroll in a Medicare drug plan you may enroll later, during Medicare Part D’s annual enrollment period, which runs each year from October 15 through December 7. But </w:t>
                            </w:r>
                            <w:proofErr w:type="gramStart"/>
                            <w:r w:rsidRPr="007F6A7A">
                              <w:rPr>
                                <w:sz w:val="22"/>
                                <w:szCs w:val="22"/>
                              </w:rPr>
                              <w:t>as a general rule</w:t>
                            </w:r>
                            <w:proofErr w:type="gramEnd"/>
                            <w:r w:rsidRPr="007F6A7A">
                              <w:rPr>
                                <w:sz w:val="22"/>
                                <w:szCs w:val="22"/>
                              </w:rPr>
                              <w:t xml:space="preserve">, if you delay your enrollment in Medicare Part D, after first becoming eligible to enroll, </w:t>
                            </w:r>
                            <w:r w:rsidRPr="007F6A7A">
                              <w:rPr>
                                <w:color w:val="000000"/>
                                <w:sz w:val="22"/>
                                <w:szCs w:val="22"/>
                              </w:rPr>
                              <w:t xml:space="preserve">you may have to pay a higher premium (a penalty).  </w:t>
                            </w:r>
                          </w:p>
                          <w:p w14:paraId="6FC14906" w14:textId="77777777" w:rsidR="007F6A7A" w:rsidRPr="007F6A7A" w:rsidRDefault="007F6A7A" w:rsidP="007F6A7A">
                            <w:pPr>
                              <w:rPr>
                                <w:sz w:val="22"/>
                                <w:szCs w:val="22"/>
                              </w:rPr>
                            </w:pPr>
                          </w:p>
                          <w:p w14:paraId="651B5487" w14:textId="77777777" w:rsidR="007F6A7A" w:rsidRPr="007F6A7A" w:rsidRDefault="007F6A7A" w:rsidP="007F6A7A">
                            <w:pPr>
                              <w:rPr>
                                <w:sz w:val="22"/>
                                <w:szCs w:val="22"/>
                              </w:rPr>
                            </w:pPr>
                            <w:r w:rsidRPr="007F6A7A">
                              <w:rPr>
                                <w:sz w:val="22"/>
                                <w:szCs w:val="22"/>
                              </w:rPr>
                              <w:t xml:space="preserve">If after your initial Medicare Part D enrollment period you go </w:t>
                            </w:r>
                            <w:r w:rsidRPr="007F6A7A">
                              <w:rPr>
                                <w:b/>
                                <w:sz w:val="22"/>
                                <w:szCs w:val="22"/>
                              </w:rPr>
                              <w:t>63 continuous days or longer without “creditable” prescription drug coverage</w:t>
                            </w:r>
                            <w:r w:rsidRPr="007F6A7A">
                              <w:rPr>
                                <w:sz w:val="22"/>
                                <w:szCs w:val="22"/>
                              </w:rPr>
                              <w:t xml:space="preserve"> (that is, prescription drug coverage that’s at least as good as Medicare’s prescription drug coverage), your monthly Part D premium may go up by at least 1 percent of the premium you would have paid had you enrolled timely, for every month that you did not have creditable coverage. </w:t>
                            </w:r>
                          </w:p>
                          <w:p w14:paraId="6486A7DE" w14:textId="77777777" w:rsidR="007F6A7A" w:rsidRPr="007F6A7A" w:rsidRDefault="007F6A7A" w:rsidP="007F6A7A">
                            <w:pPr>
                              <w:rPr>
                                <w:sz w:val="22"/>
                                <w:szCs w:val="22"/>
                              </w:rPr>
                            </w:pPr>
                          </w:p>
                          <w:p w14:paraId="1CE2CDE9" w14:textId="77777777" w:rsidR="007F6A7A" w:rsidRPr="003078CF" w:rsidRDefault="007F6A7A" w:rsidP="007F6A7A">
                            <w:pPr>
                              <w:rPr>
                                <w:color w:val="000000"/>
                                <w:sz w:val="22"/>
                                <w:szCs w:val="22"/>
                              </w:rPr>
                            </w:pPr>
                            <w:r w:rsidRPr="007F6A7A">
                              <w:rPr>
                                <w:sz w:val="22"/>
                                <w:szCs w:val="22"/>
                              </w:rPr>
                              <w:t>For example, if after your Medicare Part D initial enrollment period you go 19 months without coverage, your premium may be at least 19% higher than the premium you otherwise would have paid. You may have to pay this higher premium for as long as you have Medicare prescription drug coverage.</w:t>
                            </w:r>
                            <w:r w:rsidRPr="007F6A7A">
                              <w:rPr>
                                <w:color w:val="000000"/>
                                <w:sz w:val="22"/>
                                <w:szCs w:val="22"/>
                              </w:rPr>
                              <w:t xml:space="preserve"> </w:t>
                            </w:r>
                            <w:r w:rsidRPr="007F6A7A">
                              <w:rPr>
                                <w:i/>
                                <w:color w:val="000000"/>
                                <w:sz w:val="22"/>
                                <w:szCs w:val="22"/>
                              </w:rPr>
                              <w:t>However, there are some important exceptions to the late enrollment penalty.</w:t>
                            </w:r>
                          </w:p>
                          <w:p w14:paraId="44022A74" w14:textId="77777777" w:rsidR="007F6A7A" w:rsidRPr="003078CF" w:rsidRDefault="007F6A7A" w:rsidP="007F6A7A">
                            <w:pPr>
                              <w:autoSpaceDE w:val="0"/>
                              <w:autoSpaceDN w:val="0"/>
                              <w:adjustRightInd w:val="0"/>
                              <w:rPr>
                                <w:b/>
                                <w:color w:val="000000"/>
                                <w:sz w:val="22"/>
                                <w:szCs w:val="22"/>
                                <w:u w:val="single"/>
                              </w:rPr>
                            </w:pPr>
                          </w:p>
                          <w:p w14:paraId="0079E545" w14:textId="2CA4A716" w:rsidR="007F6A7A" w:rsidRDefault="007F6A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E4A3B8" id="_x0000_t202" coordsize="21600,21600" o:spt="202" path="m,l,21600r21600,l21600,xe">
                <v:stroke joinstyle="miter"/>
                <v:path gradientshapeok="t" o:connecttype="rect"/>
              </v:shapetype>
              <v:shape id="Text Box 2" o:spid="_x0000_s1026" type="#_x0000_t202" style="position:absolute;left:0;text-align:left;margin-left:449.05pt;margin-top:35.35pt;width:500.25pt;height:723.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" stroked="f">
                <v:textbox>
                  <w:txbxContent>
                    <w:p w14:paraId="4F3AE25C" w14:textId="43AAB4BC" w:rsidR="007F6A7A" w:rsidRPr="007F6A7A" w:rsidRDefault="007F6A7A" w:rsidP="007F6A7A">
                      <w:pPr>
                        <w:keepNext/>
                        <w:keepLines/>
                        <w:pageBreakBefore/>
                        <w:autoSpaceDE w:val="0"/>
                        <w:autoSpaceDN w:val="0"/>
                        <w:adjustRightInd w:val="0"/>
                        <w:jc w:val="center"/>
                        <w:rPr>
                          <w:b/>
                          <w:caps/>
                          <w:sz w:val="22"/>
                          <w:szCs w:val="22"/>
                        </w:rPr>
                      </w:pPr>
                      <w:r w:rsidRPr="007F6A7A">
                        <w:rPr>
                          <w:b/>
                          <w:caps/>
                          <w:sz w:val="22"/>
                          <w:szCs w:val="22"/>
                        </w:rPr>
                        <w:t>IMPORTANT NOTICE FROM MOHELA ABOUT</w:t>
                      </w:r>
                    </w:p>
                    <w:p w14:paraId="210AB58C" w14:textId="77777777" w:rsidR="007F6A7A" w:rsidRPr="007F6A7A" w:rsidRDefault="007F6A7A" w:rsidP="007F6A7A">
                      <w:pPr>
                        <w:keepNext/>
                        <w:keepLines/>
                        <w:autoSpaceDE w:val="0"/>
                        <w:autoSpaceDN w:val="0"/>
                        <w:adjustRightInd w:val="0"/>
                        <w:jc w:val="center"/>
                        <w:rPr>
                          <w:b/>
                          <w:caps/>
                          <w:sz w:val="22"/>
                          <w:szCs w:val="22"/>
                        </w:rPr>
                      </w:pPr>
                      <w:r w:rsidRPr="007F6A7A">
                        <w:rPr>
                          <w:b/>
                          <w:caps/>
                          <w:sz w:val="22"/>
                          <w:szCs w:val="22"/>
                        </w:rPr>
                        <w:t>YOUR PRESCRIPTION DRUG COVERAGE AND MEDICARE</w:t>
                      </w:r>
                    </w:p>
                    <w:p w14:paraId="32E37255" w14:textId="77777777" w:rsidR="007F6A7A" w:rsidRPr="007F6A7A" w:rsidRDefault="007F6A7A" w:rsidP="007F6A7A">
                      <w:pPr>
                        <w:tabs>
                          <w:tab w:val="num" w:pos="1080"/>
                        </w:tabs>
                        <w:rPr>
                          <w:sz w:val="22"/>
                          <w:szCs w:val="22"/>
                        </w:rPr>
                      </w:pPr>
                    </w:p>
                    <w:p w14:paraId="5AA602BD" w14:textId="77777777" w:rsidR="007F6A7A" w:rsidRPr="007F6A7A" w:rsidRDefault="007F6A7A" w:rsidP="007F6A7A">
                      <w:pPr>
                        <w:tabs>
                          <w:tab w:val="num" w:pos="1080"/>
                        </w:tabs>
                        <w:rPr>
                          <w:sz w:val="22"/>
                          <w:szCs w:val="22"/>
                        </w:rPr>
                      </w:pPr>
                      <w:r w:rsidRPr="007F6A7A">
                        <w:rPr>
                          <w:sz w:val="22"/>
                          <w:szCs w:val="22"/>
                        </w:rPr>
                        <w:t>Please read this notice carefully and keep it where you can find it. This notice has information about your current prescription drug coverage with MOHELA and about your options under Medicare’s prescription drug coverage.  This information can help you decide whether you want to join a Medicare drug plan.  Information about where you can get help to make decisions about your prescription drug coverage is at the end of this notice.</w:t>
                      </w:r>
                    </w:p>
                    <w:p w14:paraId="2DC40106" w14:textId="77777777" w:rsidR="007F6A7A" w:rsidRPr="007F6A7A" w:rsidRDefault="007F6A7A" w:rsidP="007F6A7A">
                      <w:pPr>
                        <w:autoSpaceDE w:val="0"/>
                        <w:autoSpaceDN w:val="0"/>
                        <w:adjustRightInd w:val="0"/>
                        <w:rPr>
                          <w:sz w:val="22"/>
                          <w:szCs w:val="22"/>
                        </w:rPr>
                      </w:pPr>
                    </w:p>
                    <w:p w14:paraId="53682064" w14:textId="77777777" w:rsidR="007F6A7A" w:rsidRPr="007F6A7A" w:rsidRDefault="007F6A7A" w:rsidP="007F6A7A">
                      <w:pPr>
                        <w:autoSpaceDE w:val="0"/>
                        <w:autoSpaceDN w:val="0"/>
                        <w:adjustRightInd w:val="0"/>
                        <w:rPr>
                          <w:sz w:val="22"/>
                          <w:szCs w:val="22"/>
                        </w:rPr>
                      </w:pPr>
                      <w:r w:rsidRPr="007F6A7A">
                        <w:rPr>
                          <w:sz w:val="22"/>
                          <w:szCs w:val="22"/>
                        </w:rPr>
                        <w:t xml:space="preserve">If neither you nor any of your covered dependents are eligible for or have Medicare, this notice does not apply to you or your </w:t>
                      </w:r>
                      <w:proofErr w:type="gramStart"/>
                      <w:r w:rsidRPr="007F6A7A">
                        <w:rPr>
                          <w:sz w:val="22"/>
                          <w:szCs w:val="22"/>
                        </w:rPr>
                        <w:t>dependents, as the case may be</w:t>
                      </w:r>
                      <w:proofErr w:type="gramEnd"/>
                      <w:r w:rsidRPr="007F6A7A">
                        <w:rPr>
                          <w:sz w:val="22"/>
                          <w:szCs w:val="22"/>
                        </w:rPr>
                        <w:t xml:space="preserve">.  However, you should </w:t>
                      </w:r>
                      <w:proofErr w:type="gramStart"/>
                      <w:r w:rsidRPr="007F6A7A">
                        <w:rPr>
                          <w:sz w:val="22"/>
                          <w:szCs w:val="22"/>
                        </w:rPr>
                        <w:t>still keep</w:t>
                      </w:r>
                      <w:proofErr w:type="gramEnd"/>
                      <w:r w:rsidRPr="007F6A7A">
                        <w:rPr>
                          <w:sz w:val="22"/>
                          <w:szCs w:val="22"/>
                        </w:rPr>
                        <w:t xml:space="preserve"> a copy of this notice in the event you or a dependent should qualify for coverage under Medicare in the future.  Please note, however, that later notices might supersede this notice. </w:t>
                      </w:r>
                    </w:p>
                    <w:p w14:paraId="5CAF74AB" w14:textId="77777777" w:rsidR="007F6A7A" w:rsidRPr="007F6A7A" w:rsidRDefault="007F6A7A" w:rsidP="007F6A7A">
                      <w:pPr>
                        <w:autoSpaceDE w:val="0"/>
                        <w:autoSpaceDN w:val="0"/>
                        <w:adjustRightInd w:val="0"/>
                        <w:rPr>
                          <w:sz w:val="22"/>
                          <w:szCs w:val="22"/>
                        </w:rPr>
                      </w:pPr>
                    </w:p>
                    <w:p w14:paraId="521BA3E1" w14:textId="77777777" w:rsidR="007F6A7A" w:rsidRPr="007F6A7A" w:rsidRDefault="007F6A7A" w:rsidP="007F6A7A">
                      <w:pPr>
                        <w:numPr>
                          <w:ilvl w:val="0"/>
                          <w:numId w:val="7"/>
                        </w:numPr>
                        <w:tabs>
                          <w:tab w:val="num" w:pos="-1440"/>
                        </w:tabs>
                        <w:ind w:left="0"/>
                        <w:rPr>
                          <w:sz w:val="22"/>
                          <w:szCs w:val="22"/>
                        </w:rPr>
                      </w:pPr>
                      <w:r w:rsidRPr="007F6A7A">
                        <w:rPr>
                          <w:sz w:val="22"/>
                          <w:szCs w:val="22"/>
                        </w:rPr>
                        <w:t xml:space="preserve">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  </w:t>
                      </w:r>
                    </w:p>
                    <w:p w14:paraId="096ACDD3" w14:textId="77777777" w:rsidR="007F6A7A" w:rsidRPr="007F6A7A" w:rsidRDefault="007F6A7A" w:rsidP="007F6A7A">
                      <w:pPr>
                        <w:rPr>
                          <w:sz w:val="22"/>
                          <w:szCs w:val="22"/>
                        </w:rPr>
                      </w:pPr>
                    </w:p>
                    <w:p w14:paraId="6166DE62" w14:textId="77777777" w:rsidR="007F6A7A" w:rsidRPr="007F6A7A" w:rsidRDefault="007F6A7A" w:rsidP="007F6A7A">
                      <w:pPr>
                        <w:numPr>
                          <w:ilvl w:val="0"/>
                          <w:numId w:val="7"/>
                        </w:numPr>
                        <w:tabs>
                          <w:tab w:val="num" w:pos="-1440"/>
                        </w:tabs>
                        <w:ind w:left="0"/>
                        <w:rPr>
                          <w:sz w:val="22"/>
                          <w:szCs w:val="22"/>
                        </w:rPr>
                      </w:pPr>
                      <w:r w:rsidRPr="007F6A7A">
                        <w:rPr>
                          <w:sz w:val="22"/>
                          <w:szCs w:val="22"/>
                        </w:rPr>
                        <w:t xml:space="preserve">MOHELA has determined that the prescription drug coverage offered by the MOHELA Employee Health Care Plan (“Plan”) is, on average for all plan participants, expected to pay out as much as standard Medicare prescription drug coverage pays and is considered “creditable” prescription drug coverage. This is important for the reasons described below. </w:t>
                      </w:r>
                    </w:p>
                    <w:p w14:paraId="426E416C" w14:textId="77777777" w:rsidR="007F6A7A" w:rsidRPr="007F6A7A" w:rsidRDefault="007F6A7A" w:rsidP="007F6A7A">
                      <w:pPr>
                        <w:rPr>
                          <w:sz w:val="22"/>
                          <w:szCs w:val="22"/>
                        </w:rPr>
                      </w:pPr>
                      <w:r w:rsidRPr="007F6A7A">
                        <w:rPr>
                          <w:sz w:val="22"/>
                          <w:szCs w:val="22"/>
                        </w:rPr>
                        <w:t>____________________________________________________________</w:t>
                      </w:r>
                    </w:p>
                    <w:p w14:paraId="1AD0B4B0" w14:textId="77777777" w:rsidR="007F6A7A" w:rsidRPr="007F6A7A" w:rsidRDefault="007F6A7A" w:rsidP="007F6A7A">
                      <w:pPr>
                        <w:tabs>
                          <w:tab w:val="left" w:pos="0"/>
                        </w:tabs>
                        <w:autoSpaceDE w:val="0"/>
                        <w:autoSpaceDN w:val="0"/>
                        <w:adjustRightInd w:val="0"/>
                        <w:rPr>
                          <w:sz w:val="22"/>
                          <w:szCs w:val="22"/>
                        </w:rPr>
                      </w:pPr>
                    </w:p>
                    <w:p w14:paraId="53B07F5B" w14:textId="77777777" w:rsidR="007F6A7A" w:rsidRPr="007F6A7A" w:rsidRDefault="007F6A7A" w:rsidP="007F6A7A">
                      <w:pPr>
                        <w:tabs>
                          <w:tab w:val="left" w:pos="0"/>
                        </w:tabs>
                        <w:autoSpaceDE w:val="0"/>
                        <w:autoSpaceDN w:val="0"/>
                        <w:adjustRightInd w:val="0"/>
                        <w:rPr>
                          <w:sz w:val="22"/>
                          <w:szCs w:val="22"/>
                        </w:rPr>
                      </w:pPr>
                      <w:r w:rsidRPr="007F6A7A">
                        <w:rPr>
                          <w:sz w:val="22"/>
                          <w:szCs w:val="22"/>
                        </w:rPr>
                        <w:t xml:space="preserve">Because your existing coverage is, on average, at least as good as standard Medicare prescription drug coverage, you can keep this coverage and not pay a higher premium (a penalty) if you later decide to enroll in a Medicare drug plan, </w:t>
                      </w:r>
                      <w:proofErr w:type="gramStart"/>
                      <w:r w:rsidRPr="007F6A7A">
                        <w:rPr>
                          <w:sz w:val="22"/>
                          <w:szCs w:val="22"/>
                        </w:rPr>
                        <w:t>as long as</w:t>
                      </w:r>
                      <w:proofErr w:type="gramEnd"/>
                      <w:r w:rsidRPr="007F6A7A">
                        <w:rPr>
                          <w:sz w:val="22"/>
                          <w:szCs w:val="22"/>
                        </w:rPr>
                        <w:t xml:space="preserve"> you later enroll within specific time periods.</w:t>
                      </w:r>
                    </w:p>
                    <w:p w14:paraId="3512A179" w14:textId="77777777" w:rsidR="007F6A7A" w:rsidRPr="007F6A7A" w:rsidRDefault="007F6A7A" w:rsidP="007F6A7A">
                      <w:pPr>
                        <w:rPr>
                          <w:b/>
                          <w:sz w:val="22"/>
                          <w:szCs w:val="22"/>
                          <w:u w:val="single"/>
                        </w:rPr>
                      </w:pPr>
                    </w:p>
                    <w:p w14:paraId="26C96983" w14:textId="77777777" w:rsidR="007F6A7A" w:rsidRPr="007F6A7A" w:rsidRDefault="007F6A7A" w:rsidP="007F6A7A">
                      <w:pPr>
                        <w:rPr>
                          <w:b/>
                          <w:sz w:val="22"/>
                          <w:szCs w:val="22"/>
                          <w:u w:val="single"/>
                        </w:rPr>
                      </w:pPr>
                      <w:r w:rsidRPr="007F6A7A">
                        <w:rPr>
                          <w:b/>
                          <w:sz w:val="22"/>
                          <w:szCs w:val="22"/>
                          <w:u w:val="single"/>
                        </w:rPr>
                        <w:t>Enrolling in Medicare—General Rules</w:t>
                      </w:r>
                    </w:p>
                    <w:p w14:paraId="17E1962B" w14:textId="77777777" w:rsidR="007F6A7A" w:rsidRPr="007F6A7A" w:rsidRDefault="007F6A7A" w:rsidP="007F6A7A">
                      <w:pPr>
                        <w:rPr>
                          <w:sz w:val="22"/>
                          <w:szCs w:val="22"/>
                        </w:rPr>
                      </w:pPr>
                      <w:r w:rsidRPr="007F6A7A">
                        <w:rPr>
                          <w:sz w:val="22"/>
                          <w:szCs w:val="22"/>
                        </w:rPr>
                        <w:t xml:space="preserve">As some background, you can join a Medicare drug plan when you first become eligible for Medicare. If you qualify for Medicare due to age, you may enroll in a Medicare drug plan during a seven-month initial enrollment period. That period begins three months prior to your 65th birthday, includes the month you turn 65, and continues for the ensuing three months. If you qualify for Medicare due to disability or end-stage renal disease, your initial Medicare Part D enrollment period depends on the date your disability or treatment began. For more information you should </w:t>
                      </w:r>
                      <w:r w:rsidRPr="007F6A7A">
                        <w:rPr>
                          <w:color w:val="000000"/>
                          <w:sz w:val="22"/>
                          <w:szCs w:val="22"/>
                        </w:rPr>
                        <w:t>contact Medicare at the telephone number or web address listed below.</w:t>
                      </w:r>
                    </w:p>
                    <w:p w14:paraId="444A9F5A" w14:textId="77777777" w:rsidR="007F6A7A" w:rsidRPr="007F6A7A" w:rsidRDefault="007F6A7A" w:rsidP="007F6A7A">
                      <w:pPr>
                        <w:rPr>
                          <w:sz w:val="22"/>
                          <w:szCs w:val="22"/>
                        </w:rPr>
                      </w:pPr>
                    </w:p>
                    <w:p w14:paraId="7DD00E37" w14:textId="77777777" w:rsidR="007F6A7A" w:rsidRPr="007F6A7A" w:rsidRDefault="007F6A7A" w:rsidP="007F6A7A">
                      <w:pPr>
                        <w:rPr>
                          <w:b/>
                          <w:sz w:val="22"/>
                          <w:szCs w:val="22"/>
                          <w:u w:val="single"/>
                        </w:rPr>
                      </w:pPr>
                      <w:r w:rsidRPr="007F6A7A">
                        <w:rPr>
                          <w:b/>
                          <w:sz w:val="22"/>
                          <w:szCs w:val="22"/>
                          <w:u w:val="single"/>
                        </w:rPr>
                        <w:t>Late Enrollment and the Late Enrollment Penalty</w:t>
                      </w:r>
                    </w:p>
                    <w:p w14:paraId="31BE61F9" w14:textId="77777777" w:rsidR="007F6A7A" w:rsidRPr="007F6A7A" w:rsidRDefault="007F6A7A" w:rsidP="007F6A7A">
                      <w:pPr>
                        <w:rPr>
                          <w:color w:val="000000"/>
                          <w:sz w:val="22"/>
                          <w:szCs w:val="22"/>
                        </w:rPr>
                      </w:pPr>
                      <w:r w:rsidRPr="007F6A7A">
                        <w:rPr>
                          <w:sz w:val="22"/>
                          <w:szCs w:val="22"/>
                        </w:rPr>
                        <w:t xml:space="preserve">If you decide to </w:t>
                      </w:r>
                      <w:r w:rsidRPr="007F6A7A">
                        <w:rPr>
                          <w:i/>
                          <w:sz w:val="22"/>
                          <w:szCs w:val="22"/>
                        </w:rPr>
                        <w:t xml:space="preserve">wait </w:t>
                      </w:r>
                      <w:r w:rsidRPr="007F6A7A">
                        <w:rPr>
                          <w:sz w:val="22"/>
                          <w:szCs w:val="22"/>
                        </w:rPr>
                        <w:t xml:space="preserve">to enroll in a Medicare drug plan you may enroll later, during Medicare Part D’s annual enrollment period, which runs each year from October 15 through December 7. But </w:t>
                      </w:r>
                      <w:proofErr w:type="gramStart"/>
                      <w:r w:rsidRPr="007F6A7A">
                        <w:rPr>
                          <w:sz w:val="22"/>
                          <w:szCs w:val="22"/>
                        </w:rPr>
                        <w:t>as a general rule</w:t>
                      </w:r>
                      <w:proofErr w:type="gramEnd"/>
                      <w:r w:rsidRPr="007F6A7A">
                        <w:rPr>
                          <w:sz w:val="22"/>
                          <w:szCs w:val="22"/>
                        </w:rPr>
                        <w:t xml:space="preserve">, if you delay your enrollment in Medicare Part D, after first becoming eligible to enroll, </w:t>
                      </w:r>
                      <w:r w:rsidRPr="007F6A7A">
                        <w:rPr>
                          <w:color w:val="000000"/>
                          <w:sz w:val="22"/>
                          <w:szCs w:val="22"/>
                        </w:rPr>
                        <w:t xml:space="preserve">you may have to pay a higher premium (a penalty).  </w:t>
                      </w:r>
                    </w:p>
                    <w:p w14:paraId="6FC14906" w14:textId="77777777" w:rsidR="007F6A7A" w:rsidRPr="007F6A7A" w:rsidRDefault="007F6A7A" w:rsidP="007F6A7A">
                      <w:pPr>
                        <w:rPr>
                          <w:sz w:val="22"/>
                          <w:szCs w:val="22"/>
                        </w:rPr>
                      </w:pPr>
                    </w:p>
                    <w:p w14:paraId="651B5487" w14:textId="77777777" w:rsidR="007F6A7A" w:rsidRPr="007F6A7A" w:rsidRDefault="007F6A7A" w:rsidP="007F6A7A">
                      <w:pPr>
                        <w:rPr>
                          <w:sz w:val="22"/>
                          <w:szCs w:val="22"/>
                        </w:rPr>
                      </w:pPr>
                      <w:r w:rsidRPr="007F6A7A">
                        <w:rPr>
                          <w:sz w:val="22"/>
                          <w:szCs w:val="22"/>
                        </w:rPr>
                        <w:t xml:space="preserve">If after your initial Medicare Part D enrollment period you go </w:t>
                      </w:r>
                      <w:r w:rsidRPr="007F6A7A">
                        <w:rPr>
                          <w:b/>
                          <w:sz w:val="22"/>
                          <w:szCs w:val="22"/>
                        </w:rPr>
                        <w:t>63 continuous days or longer without “creditable” prescription drug coverage</w:t>
                      </w:r>
                      <w:r w:rsidRPr="007F6A7A">
                        <w:rPr>
                          <w:sz w:val="22"/>
                          <w:szCs w:val="22"/>
                        </w:rPr>
                        <w:t xml:space="preserve"> (that is, prescription drug coverage that’s at least as good as Medicare’s prescription drug coverage), your monthly Part D premium may go up by at least 1 percent of the premium you would have paid had you enrolled timely, for every month that you did not have creditable coverage. </w:t>
                      </w:r>
                    </w:p>
                    <w:p w14:paraId="6486A7DE" w14:textId="77777777" w:rsidR="007F6A7A" w:rsidRPr="007F6A7A" w:rsidRDefault="007F6A7A" w:rsidP="007F6A7A">
                      <w:pPr>
                        <w:rPr>
                          <w:sz w:val="22"/>
                          <w:szCs w:val="22"/>
                        </w:rPr>
                      </w:pPr>
                    </w:p>
                    <w:p w14:paraId="1CE2CDE9" w14:textId="77777777" w:rsidR="007F6A7A" w:rsidRPr="003078CF" w:rsidRDefault="007F6A7A" w:rsidP="007F6A7A">
                      <w:pPr>
                        <w:rPr>
                          <w:color w:val="000000"/>
                          <w:sz w:val="22"/>
                          <w:szCs w:val="22"/>
                        </w:rPr>
                      </w:pPr>
                      <w:r w:rsidRPr="007F6A7A">
                        <w:rPr>
                          <w:sz w:val="22"/>
                          <w:szCs w:val="22"/>
                        </w:rPr>
                        <w:t>For example, if after your Medicare Part D initial enrollment period you go 19 months without coverage, your premium may be at least 19% higher than the premium you otherwise would have paid. You may have to pay this higher premium for as long as you have Medicare prescription drug coverage.</w:t>
                      </w:r>
                      <w:r w:rsidRPr="007F6A7A">
                        <w:rPr>
                          <w:color w:val="000000"/>
                          <w:sz w:val="22"/>
                          <w:szCs w:val="22"/>
                        </w:rPr>
                        <w:t xml:space="preserve"> </w:t>
                      </w:r>
                      <w:r w:rsidRPr="007F6A7A">
                        <w:rPr>
                          <w:i/>
                          <w:color w:val="000000"/>
                          <w:sz w:val="22"/>
                          <w:szCs w:val="22"/>
                        </w:rPr>
                        <w:t>However, there are some important exceptions to the late enrollment penalty.</w:t>
                      </w:r>
                    </w:p>
                    <w:p w14:paraId="44022A74" w14:textId="77777777" w:rsidR="007F6A7A" w:rsidRPr="003078CF" w:rsidRDefault="007F6A7A" w:rsidP="007F6A7A">
                      <w:pPr>
                        <w:autoSpaceDE w:val="0"/>
                        <w:autoSpaceDN w:val="0"/>
                        <w:adjustRightInd w:val="0"/>
                        <w:rPr>
                          <w:b/>
                          <w:color w:val="000000"/>
                          <w:sz w:val="22"/>
                          <w:szCs w:val="22"/>
                          <w:u w:val="single"/>
                        </w:rPr>
                      </w:pPr>
                    </w:p>
                    <w:p w14:paraId="0079E545" w14:textId="2CA4A716" w:rsidR="007F6A7A" w:rsidRDefault="007F6A7A"/>
                  </w:txbxContent>
                </v:textbox>
                <w10:wrap type="square" anchorx="margin"/>
              </v:shape>
            </w:pict>
          </mc:Fallback>
        </mc:AlternateContent>
      </w:r>
      <w:r w:rsidR="0080632B" w:rsidRPr="007F6A7A">
        <w:rPr>
          <w:b/>
          <w:sz w:val="22"/>
          <w:szCs w:val="22"/>
          <w:u w:val="single"/>
        </w:rPr>
        <w:t>MEDICARE PART D CREDITABLE COVERAGE NOTICE</w:t>
      </w:r>
    </w:p>
    <w:p w14:paraId="2D1951C0" w14:textId="77777777" w:rsidR="0080632B" w:rsidRPr="007F6A7A" w:rsidRDefault="0080632B" w:rsidP="00A27698">
      <w:pPr>
        <w:pageBreakBefore/>
        <w:autoSpaceDE w:val="0"/>
        <w:autoSpaceDN w:val="0"/>
        <w:adjustRightInd w:val="0"/>
        <w:rPr>
          <w:b/>
          <w:color w:val="000000"/>
          <w:sz w:val="22"/>
          <w:szCs w:val="22"/>
          <w:u w:val="single"/>
        </w:rPr>
      </w:pPr>
      <w:r w:rsidRPr="007F6A7A">
        <w:rPr>
          <w:b/>
          <w:color w:val="000000"/>
          <w:sz w:val="22"/>
          <w:szCs w:val="22"/>
          <w:u w:val="single"/>
        </w:rPr>
        <w:lastRenderedPageBreak/>
        <w:t>Special Enrollment Period Exceptions to the Late Enrollment Penalty</w:t>
      </w:r>
    </w:p>
    <w:p w14:paraId="2AFDA2E8" w14:textId="77777777" w:rsidR="0080632B" w:rsidRPr="007F6A7A" w:rsidRDefault="0080632B" w:rsidP="004A377B">
      <w:pPr>
        <w:autoSpaceDE w:val="0"/>
        <w:autoSpaceDN w:val="0"/>
        <w:adjustRightInd w:val="0"/>
        <w:rPr>
          <w:color w:val="000000"/>
          <w:sz w:val="22"/>
          <w:szCs w:val="22"/>
        </w:rPr>
      </w:pPr>
      <w:r w:rsidRPr="007F6A7A">
        <w:rPr>
          <w:color w:val="000000"/>
          <w:sz w:val="22"/>
          <w:szCs w:val="22"/>
        </w:rPr>
        <w:t xml:space="preserve">There are “special enrollment periods” that allow you to add Medicare Part D coverage months or even years after you first became eligible to do so, without a penalty.  For example, if after your Medicare Part D initial enrollment period you lose or decide to leave employer-sponsored or union-sponsored health coverage that includes “creditable” prescription drug coverage, you will be eligible to join a Medicare drug plan at that time.  </w:t>
      </w:r>
    </w:p>
    <w:p w14:paraId="5F5F64B6" w14:textId="77777777" w:rsidR="0080632B" w:rsidRPr="007F6A7A" w:rsidRDefault="0080632B" w:rsidP="004A377B">
      <w:pPr>
        <w:autoSpaceDE w:val="0"/>
        <w:autoSpaceDN w:val="0"/>
        <w:adjustRightInd w:val="0"/>
        <w:rPr>
          <w:color w:val="000000"/>
          <w:sz w:val="22"/>
          <w:szCs w:val="22"/>
        </w:rPr>
      </w:pPr>
    </w:p>
    <w:p w14:paraId="69A7906D" w14:textId="77777777" w:rsidR="0080632B" w:rsidRPr="007F6A7A" w:rsidRDefault="0080632B" w:rsidP="004A377B">
      <w:pPr>
        <w:autoSpaceDE w:val="0"/>
        <w:autoSpaceDN w:val="0"/>
        <w:adjustRightInd w:val="0"/>
        <w:rPr>
          <w:b/>
          <w:color w:val="000000"/>
          <w:sz w:val="22"/>
          <w:szCs w:val="22"/>
          <w:u w:val="single"/>
        </w:rPr>
      </w:pPr>
      <w:r w:rsidRPr="007F6A7A">
        <w:rPr>
          <w:color w:val="000000"/>
          <w:sz w:val="22"/>
          <w:szCs w:val="22"/>
        </w:rPr>
        <w:t>In addition, i</w:t>
      </w:r>
      <w:r w:rsidRPr="007F6A7A">
        <w:rPr>
          <w:sz w:val="22"/>
          <w:szCs w:val="22"/>
        </w:rPr>
        <w:t xml:space="preserve">f you otherwise lose other </w:t>
      </w:r>
      <w:r w:rsidRPr="007F6A7A">
        <w:rPr>
          <w:color w:val="000000"/>
          <w:sz w:val="22"/>
          <w:szCs w:val="22"/>
        </w:rPr>
        <w:t>creditable prescription drug coverage (such as under an individual policy) through no fault of your own, you will be able to join a Medicare drug plan, again without penalty.  These special enrollment periods end two months after the month in which your other coverage ends.</w:t>
      </w:r>
      <w:r w:rsidRPr="007F6A7A">
        <w:rPr>
          <w:b/>
          <w:color w:val="000000"/>
          <w:sz w:val="22"/>
          <w:szCs w:val="22"/>
          <w:u w:val="single"/>
        </w:rPr>
        <w:t xml:space="preserve"> </w:t>
      </w:r>
    </w:p>
    <w:p w14:paraId="5C5C9E88" w14:textId="77777777" w:rsidR="0080632B" w:rsidRPr="007F6A7A" w:rsidRDefault="0080632B" w:rsidP="004A377B">
      <w:pPr>
        <w:autoSpaceDE w:val="0"/>
        <w:autoSpaceDN w:val="0"/>
        <w:adjustRightInd w:val="0"/>
        <w:rPr>
          <w:b/>
          <w:color w:val="000000"/>
          <w:sz w:val="22"/>
          <w:szCs w:val="22"/>
          <w:u w:val="single"/>
        </w:rPr>
      </w:pPr>
    </w:p>
    <w:p w14:paraId="683AA7B0" w14:textId="77777777" w:rsidR="0080632B" w:rsidRPr="007F6A7A" w:rsidRDefault="0080632B" w:rsidP="004A377B">
      <w:pPr>
        <w:autoSpaceDE w:val="0"/>
        <w:autoSpaceDN w:val="0"/>
        <w:adjustRightInd w:val="0"/>
        <w:rPr>
          <w:b/>
          <w:color w:val="000000"/>
          <w:sz w:val="22"/>
          <w:szCs w:val="22"/>
          <w:u w:val="single"/>
        </w:rPr>
      </w:pPr>
      <w:r w:rsidRPr="007F6A7A">
        <w:rPr>
          <w:b/>
          <w:color w:val="000000"/>
          <w:sz w:val="22"/>
          <w:szCs w:val="22"/>
          <w:u w:val="single"/>
        </w:rPr>
        <w:t>Compare Coverage</w:t>
      </w:r>
    </w:p>
    <w:p w14:paraId="09913CF0" w14:textId="77777777" w:rsidR="0080632B" w:rsidRPr="007F6A7A" w:rsidRDefault="0080632B" w:rsidP="004A377B">
      <w:pPr>
        <w:autoSpaceDE w:val="0"/>
        <w:autoSpaceDN w:val="0"/>
        <w:adjustRightInd w:val="0"/>
        <w:rPr>
          <w:color w:val="000000"/>
          <w:sz w:val="22"/>
          <w:szCs w:val="22"/>
        </w:rPr>
      </w:pPr>
      <w:r w:rsidRPr="007F6A7A">
        <w:rPr>
          <w:color w:val="000000"/>
          <w:sz w:val="22"/>
          <w:szCs w:val="22"/>
        </w:rPr>
        <w:t>You should compare your current coverage, including which drugs are covered at what cost, with the coverage and costs of the plans offering Medicare prescription drug coverage in your area.  See the</w:t>
      </w:r>
      <w:r w:rsidR="00DE582B" w:rsidRPr="007F6A7A">
        <w:rPr>
          <w:color w:val="000000"/>
          <w:sz w:val="22"/>
          <w:szCs w:val="22"/>
        </w:rPr>
        <w:t xml:space="preserve"> MOHELA</w:t>
      </w:r>
      <w:r w:rsidRPr="007F6A7A">
        <w:rPr>
          <w:color w:val="000000"/>
          <w:sz w:val="22"/>
          <w:szCs w:val="22"/>
        </w:rPr>
        <w:t xml:space="preserve"> Plan’s summary plan description for a summary of the Plan’s prescription drug coverage. If you don’t have a copy, you can get one by contacting us at the telephone number or address listed below.</w:t>
      </w:r>
    </w:p>
    <w:p w14:paraId="23DB8B45" w14:textId="77777777" w:rsidR="0080632B" w:rsidRPr="007F6A7A" w:rsidRDefault="0080632B" w:rsidP="004A377B">
      <w:pPr>
        <w:rPr>
          <w:b/>
          <w:sz w:val="22"/>
          <w:szCs w:val="22"/>
          <w:u w:val="single"/>
        </w:rPr>
      </w:pPr>
    </w:p>
    <w:p w14:paraId="387AA5DE" w14:textId="77777777" w:rsidR="0080632B" w:rsidRPr="007F6A7A" w:rsidRDefault="0080632B" w:rsidP="004A377B">
      <w:pPr>
        <w:keepNext/>
        <w:keepLines/>
        <w:rPr>
          <w:b/>
          <w:sz w:val="22"/>
          <w:szCs w:val="22"/>
          <w:u w:val="single"/>
        </w:rPr>
      </w:pPr>
      <w:r w:rsidRPr="007F6A7A">
        <w:rPr>
          <w:b/>
          <w:sz w:val="22"/>
          <w:szCs w:val="22"/>
          <w:u w:val="single"/>
        </w:rPr>
        <w:t xml:space="preserve">Coordinating Other Coverage </w:t>
      </w:r>
      <w:proofErr w:type="gramStart"/>
      <w:r w:rsidRPr="007F6A7A">
        <w:rPr>
          <w:b/>
          <w:sz w:val="22"/>
          <w:szCs w:val="22"/>
          <w:u w:val="single"/>
        </w:rPr>
        <w:t>With</w:t>
      </w:r>
      <w:proofErr w:type="gramEnd"/>
      <w:r w:rsidRPr="007F6A7A">
        <w:rPr>
          <w:b/>
          <w:sz w:val="22"/>
          <w:szCs w:val="22"/>
          <w:u w:val="single"/>
        </w:rPr>
        <w:t xml:space="preserve"> Medicare Part D</w:t>
      </w:r>
    </w:p>
    <w:p w14:paraId="4F4384AE" w14:textId="77777777" w:rsidR="0080632B" w:rsidRPr="007F6A7A" w:rsidRDefault="0080632B" w:rsidP="004A377B">
      <w:pPr>
        <w:keepNext/>
        <w:keepLines/>
        <w:rPr>
          <w:color w:val="000000"/>
          <w:sz w:val="22"/>
          <w:szCs w:val="22"/>
        </w:rPr>
      </w:pPr>
      <w:proofErr w:type="gramStart"/>
      <w:r w:rsidRPr="007F6A7A">
        <w:rPr>
          <w:sz w:val="22"/>
          <w:szCs w:val="22"/>
        </w:rPr>
        <w:t>Generally speaking, i</w:t>
      </w:r>
      <w:r w:rsidRPr="007F6A7A">
        <w:rPr>
          <w:color w:val="000000"/>
          <w:sz w:val="22"/>
          <w:szCs w:val="22"/>
        </w:rPr>
        <w:t>f</w:t>
      </w:r>
      <w:proofErr w:type="gramEnd"/>
      <w:r w:rsidRPr="007F6A7A">
        <w:rPr>
          <w:color w:val="000000"/>
          <w:sz w:val="22"/>
          <w:szCs w:val="22"/>
        </w:rPr>
        <w:t xml:space="preserve"> you decide to join a Medicare drug plan while covered under the </w:t>
      </w:r>
      <w:r w:rsidR="00716ECE" w:rsidRPr="007F6A7A">
        <w:rPr>
          <w:sz w:val="22"/>
          <w:szCs w:val="22"/>
        </w:rPr>
        <w:t xml:space="preserve">MOHELA </w:t>
      </w:r>
      <w:r w:rsidRPr="007F6A7A">
        <w:rPr>
          <w:color w:val="000000"/>
          <w:sz w:val="22"/>
          <w:szCs w:val="22"/>
        </w:rPr>
        <w:t xml:space="preserve">Plan due to your employment (or someone else’s employment, such as a spouse or parent), your coverage under the </w:t>
      </w:r>
      <w:r w:rsidR="00716ECE" w:rsidRPr="007F6A7A">
        <w:rPr>
          <w:sz w:val="22"/>
          <w:szCs w:val="22"/>
        </w:rPr>
        <w:t xml:space="preserve">MOHELA </w:t>
      </w:r>
      <w:r w:rsidRPr="007F6A7A">
        <w:rPr>
          <w:color w:val="000000"/>
          <w:sz w:val="22"/>
          <w:szCs w:val="22"/>
        </w:rPr>
        <w:t>Plan will not be affected. For most persons covered under the Plan, the Plan will pay prescription drug benefits first, and Medicare will determine its payments second. For more information about this issue of what program pays first and what program pays second, see the Plan’s summary plan description or contact Medicare at the telephone number or web address listed below.</w:t>
      </w:r>
    </w:p>
    <w:p w14:paraId="6C45EFF5" w14:textId="77777777" w:rsidR="0080632B" w:rsidRPr="007F6A7A" w:rsidRDefault="0080632B" w:rsidP="004A377B">
      <w:pPr>
        <w:rPr>
          <w:sz w:val="22"/>
          <w:szCs w:val="22"/>
        </w:rPr>
      </w:pPr>
    </w:p>
    <w:p w14:paraId="521387A8" w14:textId="77777777" w:rsidR="0080632B" w:rsidRPr="007F6A7A" w:rsidRDefault="0080632B" w:rsidP="004A377B">
      <w:pPr>
        <w:rPr>
          <w:sz w:val="22"/>
          <w:szCs w:val="22"/>
        </w:rPr>
      </w:pPr>
      <w:r w:rsidRPr="007F6A7A">
        <w:rPr>
          <w:sz w:val="22"/>
          <w:szCs w:val="22"/>
        </w:rPr>
        <w:t xml:space="preserve">If you do decide to join a Medicare drug plan and drop your </w:t>
      </w:r>
      <w:r w:rsidR="00716ECE" w:rsidRPr="007F6A7A">
        <w:rPr>
          <w:sz w:val="22"/>
          <w:szCs w:val="22"/>
        </w:rPr>
        <w:t>MOHELA</w:t>
      </w:r>
      <w:r w:rsidRPr="007F6A7A">
        <w:rPr>
          <w:sz w:val="22"/>
          <w:szCs w:val="22"/>
        </w:rPr>
        <w:t xml:space="preserve"> prescription drug coverage, be aware that you and your dependents may not be able to get this coverage back. To regain </w:t>
      </w:r>
      <w:proofErr w:type="gramStart"/>
      <w:r w:rsidRPr="007F6A7A">
        <w:rPr>
          <w:sz w:val="22"/>
          <w:szCs w:val="22"/>
        </w:rPr>
        <w:t>coverage</w:t>
      </w:r>
      <w:proofErr w:type="gramEnd"/>
      <w:r w:rsidRPr="007F6A7A">
        <w:rPr>
          <w:sz w:val="22"/>
          <w:szCs w:val="22"/>
        </w:rPr>
        <w:t xml:space="preserve"> you would have to re-enroll in the Plan, pursuant to the Plan’s eligibility and enrollment rules. You should review the Plan’s summary plan description to d</w:t>
      </w:r>
      <w:r w:rsidR="00041325" w:rsidRPr="007F6A7A">
        <w:rPr>
          <w:sz w:val="22"/>
          <w:szCs w:val="22"/>
        </w:rPr>
        <w:t>e</w:t>
      </w:r>
      <w:r w:rsidRPr="007F6A7A">
        <w:rPr>
          <w:sz w:val="22"/>
          <w:szCs w:val="22"/>
        </w:rPr>
        <w:t xml:space="preserve">termine </w:t>
      </w:r>
      <w:proofErr w:type="gramStart"/>
      <w:r w:rsidRPr="007F6A7A">
        <w:rPr>
          <w:sz w:val="22"/>
          <w:szCs w:val="22"/>
        </w:rPr>
        <w:t>if and when</w:t>
      </w:r>
      <w:proofErr w:type="gramEnd"/>
      <w:r w:rsidRPr="007F6A7A">
        <w:rPr>
          <w:sz w:val="22"/>
          <w:szCs w:val="22"/>
        </w:rPr>
        <w:t xml:space="preserve"> you are allowed to add coverage.</w:t>
      </w:r>
    </w:p>
    <w:p w14:paraId="52482966" w14:textId="77777777" w:rsidR="0080632B" w:rsidRPr="007F6A7A" w:rsidRDefault="0080632B" w:rsidP="004A377B">
      <w:pPr>
        <w:rPr>
          <w:sz w:val="22"/>
          <w:szCs w:val="22"/>
        </w:rPr>
      </w:pPr>
    </w:p>
    <w:p w14:paraId="35690114" w14:textId="77777777" w:rsidR="0080632B" w:rsidRPr="007F6A7A" w:rsidRDefault="0080632B" w:rsidP="004A377B">
      <w:pPr>
        <w:keepNext/>
        <w:widowControl w:val="0"/>
        <w:outlineLvl w:val="2"/>
        <w:rPr>
          <w:b/>
          <w:bCs/>
          <w:noProof/>
          <w:color w:val="000000"/>
          <w:sz w:val="22"/>
          <w:szCs w:val="22"/>
          <w:u w:val="single"/>
        </w:rPr>
      </w:pPr>
      <w:r w:rsidRPr="007F6A7A">
        <w:rPr>
          <w:b/>
          <w:bCs/>
          <w:noProof/>
          <w:color w:val="000000"/>
          <w:sz w:val="22"/>
          <w:szCs w:val="22"/>
          <w:u w:val="single"/>
        </w:rPr>
        <w:t>For More Information About This Notice or Your Current Prescription Drug Coverage…</w:t>
      </w:r>
    </w:p>
    <w:p w14:paraId="79F32C9F" w14:textId="77777777" w:rsidR="0080632B" w:rsidRPr="007F6A7A" w:rsidRDefault="0080632B" w:rsidP="004A377B">
      <w:pPr>
        <w:rPr>
          <w:sz w:val="22"/>
          <w:szCs w:val="22"/>
        </w:rPr>
      </w:pPr>
      <w:r w:rsidRPr="007F6A7A">
        <w:rPr>
          <w:sz w:val="22"/>
          <w:szCs w:val="22"/>
        </w:rPr>
        <w:t xml:space="preserve">Contact the person listed below for further </w:t>
      </w:r>
      <w:proofErr w:type="gramStart"/>
      <w:r w:rsidRPr="007F6A7A">
        <w:rPr>
          <w:sz w:val="22"/>
          <w:szCs w:val="22"/>
        </w:rPr>
        <w:t>information, or</w:t>
      </w:r>
      <w:proofErr w:type="gramEnd"/>
      <w:r w:rsidRPr="007F6A7A">
        <w:rPr>
          <w:sz w:val="22"/>
          <w:szCs w:val="22"/>
        </w:rPr>
        <w:t xml:space="preserve"> call </w:t>
      </w:r>
      <w:r w:rsidR="00716ECE" w:rsidRPr="007F6A7A">
        <w:rPr>
          <w:sz w:val="22"/>
          <w:szCs w:val="22"/>
        </w:rPr>
        <w:t>636.787.2673</w:t>
      </w:r>
      <w:r w:rsidRPr="007F6A7A">
        <w:rPr>
          <w:sz w:val="22"/>
          <w:szCs w:val="22"/>
        </w:rPr>
        <w:t xml:space="preserve">.  </w:t>
      </w:r>
      <w:r w:rsidRPr="007F6A7A">
        <w:rPr>
          <w:b/>
          <w:sz w:val="22"/>
          <w:szCs w:val="22"/>
        </w:rPr>
        <w:t>NOTE:</w:t>
      </w:r>
      <w:r w:rsidRPr="007F6A7A">
        <w:rPr>
          <w:sz w:val="22"/>
          <w:szCs w:val="22"/>
        </w:rPr>
        <w:t xml:space="preserve"> You’ll get this notice each year. You will also get it before the next period you can join a Medicare drug plan, and if this coverage through </w:t>
      </w:r>
      <w:r w:rsidR="00716ECE" w:rsidRPr="007F6A7A">
        <w:rPr>
          <w:sz w:val="22"/>
          <w:szCs w:val="22"/>
        </w:rPr>
        <w:t xml:space="preserve">MOHELA </w:t>
      </w:r>
      <w:r w:rsidRPr="007F6A7A">
        <w:rPr>
          <w:sz w:val="22"/>
          <w:szCs w:val="22"/>
        </w:rPr>
        <w:t xml:space="preserve">changes. You also may request a copy. </w:t>
      </w:r>
    </w:p>
    <w:p w14:paraId="0103C8A0" w14:textId="77777777" w:rsidR="004A377B" w:rsidRPr="007F6A7A" w:rsidRDefault="004A377B" w:rsidP="004A377B">
      <w:pPr>
        <w:rPr>
          <w:sz w:val="22"/>
          <w:szCs w:val="22"/>
        </w:rPr>
      </w:pPr>
    </w:p>
    <w:p w14:paraId="09345528" w14:textId="77777777" w:rsidR="0080632B" w:rsidRPr="007F6A7A" w:rsidRDefault="0080632B" w:rsidP="0080632B">
      <w:pPr>
        <w:keepNext/>
        <w:keepLines/>
        <w:widowControl w:val="0"/>
        <w:ind w:right="-144"/>
        <w:outlineLvl w:val="2"/>
        <w:rPr>
          <w:b/>
          <w:bCs/>
          <w:noProof/>
          <w:color w:val="000000"/>
          <w:sz w:val="22"/>
          <w:szCs w:val="22"/>
          <w:u w:val="single"/>
        </w:rPr>
      </w:pPr>
      <w:r w:rsidRPr="007F6A7A">
        <w:rPr>
          <w:b/>
          <w:bCs/>
          <w:noProof/>
          <w:color w:val="000000"/>
          <w:sz w:val="22"/>
          <w:szCs w:val="22"/>
          <w:u w:val="single"/>
        </w:rPr>
        <w:t>For More Information About Your Options Under Medicare Prescription Drug Coverage…</w:t>
      </w:r>
    </w:p>
    <w:p w14:paraId="7D5E04F1" w14:textId="77777777" w:rsidR="0080632B" w:rsidRPr="007F6A7A" w:rsidRDefault="0080632B" w:rsidP="0080632B">
      <w:pPr>
        <w:keepNext/>
        <w:keepLines/>
        <w:autoSpaceDE w:val="0"/>
        <w:autoSpaceDN w:val="0"/>
        <w:adjustRightInd w:val="0"/>
        <w:rPr>
          <w:sz w:val="22"/>
          <w:szCs w:val="22"/>
        </w:rPr>
      </w:pPr>
      <w:r w:rsidRPr="007F6A7A">
        <w:rPr>
          <w:sz w:val="22"/>
          <w:szCs w:val="22"/>
        </w:rPr>
        <w:t xml:space="preserve">More detailed information about Medicare plans that offer prescription drug coverage is in the “Medicare &amp; You” handbook. You’ll get a copy of the handbook in the mail every year from Medicare.   You may also be contacted directly by Medicare drug plans. </w:t>
      </w:r>
    </w:p>
    <w:p w14:paraId="1A340984" w14:textId="77777777" w:rsidR="00AF05CC" w:rsidRPr="007F6A7A" w:rsidRDefault="00AF05CC" w:rsidP="0080632B">
      <w:pPr>
        <w:autoSpaceDE w:val="0"/>
        <w:autoSpaceDN w:val="0"/>
        <w:adjustRightInd w:val="0"/>
        <w:rPr>
          <w:sz w:val="22"/>
          <w:szCs w:val="22"/>
        </w:rPr>
      </w:pPr>
    </w:p>
    <w:p w14:paraId="595DC6F2" w14:textId="77777777" w:rsidR="0080632B" w:rsidRPr="007F6A7A" w:rsidRDefault="0080632B" w:rsidP="0080632B">
      <w:pPr>
        <w:autoSpaceDE w:val="0"/>
        <w:autoSpaceDN w:val="0"/>
        <w:adjustRightInd w:val="0"/>
        <w:rPr>
          <w:sz w:val="22"/>
          <w:szCs w:val="22"/>
        </w:rPr>
      </w:pPr>
      <w:r w:rsidRPr="007F6A7A">
        <w:rPr>
          <w:sz w:val="22"/>
          <w:szCs w:val="22"/>
        </w:rPr>
        <w:t>For more information about Medicare prescription drug coverage:</w:t>
      </w:r>
    </w:p>
    <w:p w14:paraId="7DA62261" w14:textId="77777777" w:rsidR="0080632B" w:rsidRPr="007F6A7A" w:rsidRDefault="0080632B" w:rsidP="00EB75B8">
      <w:pPr>
        <w:numPr>
          <w:ilvl w:val="0"/>
          <w:numId w:val="8"/>
        </w:numPr>
        <w:tabs>
          <w:tab w:val="clear" w:pos="900"/>
          <w:tab w:val="num" w:pos="360"/>
        </w:tabs>
        <w:autoSpaceDE w:val="0"/>
        <w:autoSpaceDN w:val="0"/>
        <w:adjustRightInd w:val="0"/>
        <w:ind w:left="360"/>
        <w:rPr>
          <w:sz w:val="22"/>
          <w:szCs w:val="22"/>
        </w:rPr>
      </w:pPr>
      <w:r w:rsidRPr="007F6A7A">
        <w:rPr>
          <w:sz w:val="22"/>
          <w:szCs w:val="22"/>
        </w:rPr>
        <w:t xml:space="preserve">Visit </w:t>
      </w:r>
      <w:hyperlink r:id="rId9" w:history="1">
        <w:r w:rsidRPr="007F6A7A">
          <w:rPr>
            <w:noProof/>
            <w:color w:val="000000"/>
            <w:sz w:val="22"/>
            <w:szCs w:val="22"/>
            <w:u w:val="single"/>
          </w:rPr>
          <w:t>www.medicare.gov</w:t>
        </w:r>
      </w:hyperlink>
      <w:r w:rsidRPr="007F6A7A">
        <w:rPr>
          <w:sz w:val="22"/>
          <w:szCs w:val="22"/>
        </w:rPr>
        <w:t>.</w:t>
      </w:r>
    </w:p>
    <w:p w14:paraId="6981D5BA" w14:textId="77777777" w:rsidR="0080632B" w:rsidRPr="007F6A7A" w:rsidRDefault="0080632B" w:rsidP="00EB75B8">
      <w:pPr>
        <w:numPr>
          <w:ilvl w:val="0"/>
          <w:numId w:val="8"/>
        </w:numPr>
        <w:tabs>
          <w:tab w:val="clear" w:pos="900"/>
          <w:tab w:val="num" w:pos="360"/>
        </w:tabs>
        <w:autoSpaceDE w:val="0"/>
        <w:autoSpaceDN w:val="0"/>
        <w:adjustRightInd w:val="0"/>
        <w:ind w:left="360"/>
        <w:rPr>
          <w:sz w:val="22"/>
          <w:szCs w:val="22"/>
        </w:rPr>
      </w:pPr>
      <w:r w:rsidRPr="007F6A7A">
        <w:rPr>
          <w:sz w:val="22"/>
          <w:szCs w:val="22"/>
        </w:rPr>
        <w:t>Call your State Health Insurance Assistance Program (see the inside back cover of your copy of the “Medicare &amp; You” handbook for their telephone number) for personalized help,</w:t>
      </w:r>
    </w:p>
    <w:p w14:paraId="34F12F64" w14:textId="77777777" w:rsidR="0080632B" w:rsidRPr="007F6A7A" w:rsidRDefault="0080632B" w:rsidP="00EB75B8">
      <w:pPr>
        <w:numPr>
          <w:ilvl w:val="0"/>
          <w:numId w:val="8"/>
        </w:numPr>
        <w:tabs>
          <w:tab w:val="clear" w:pos="900"/>
          <w:tab w:val="num" w:pos="360"/>
        </w:tabs>
        <w:autoSpaceDE w:val="0"/>
        <w:autoSpaceDN w:val="0"/>
        <w:adjustRightInd w:val="0"/>
        <w:ind w:left="360"/>
        <w:rPr>
          <w:bCs/>
          <w:iCs/>
          <w:sz w:val="22"/>
          <w:szCs w:val="22"/>
        </w:rPr>
      </w:pPr>
      <w:r w:rsidRPr="007F6A7A">
        <w:rPr>
          <w:sz w:val="22"/>
          <w:szCs w:val="22"/>
        </w:rPr>
        <w:t>Call 1-800-MEDICARE (1-800-633-4227). TTY users should call 1-877-486-2048.</w:t>
      </w:r>
    </w:p>
    <w:p w14:paraId="23B3DB9B" w14:textId="77777777" w:rsidR="004A377B" w:rsidRPr="007F6A7A" w:rsidRDefault="004A377B" w:rsidP="004A377B">
      <w:pPr>
        <w:autoSpaceDE w:val="0"/>
        <w:autoSpaceDN w:val="0"/>
        <w:adjustRightInd w:val="0"/>
        <w:rPr>
          <w:sz w:val="22"/>
          <w:szCs w:val="22"/>
        </w:rPr>
      </w:pPr>
    </w:p>
    <w:p w14:paraId="45FC9FB3" w14:textId="77777777" w:rsidR="004A377B" w:rsidRPr="007F6A7A" w:rsidRDefault="004A377B" w:rsidP="004A377B">
      <w:pPr>
        <w:rPr>
          <w:sz w:val="22"/>
          <w:szCs w:val="22"/>
        </w:rPr>
      </w:pPr>
      <w:r w:rsidRPr="007F6A7A">
        <w:rPr>
          <w:sz w:val="22"/>
          <w:szCs w:val="22"/>
        </w:rPr>
        <w:t xml:space="preserve">If you have limited income and resources, extra help paying for Medicare prescription drug coverage is available. For information about this extra help, visit Social Security on the web at </w:t>
      </w:r>
      <w:hyperlink r:id="rId10" w:history="1">
        <w:r w:rsidRPr="007F6A7A">
          <w:rPr>
            <w:rStyle w:val="Hyperlink"/>
            <w:sz w:val="22"/>
            <w:szCs w:val="22"/>
          </w:rPr>
          <w:t>www.socialsecurity.gov</w:t>
        </w:r>
      </w:hyperlink>
      <w:r w:rsidRPr="007F6A7A">
        <w:rPr>
          <w:sz w:val="22"/>
          <w:szCs w:val="22"/>
        </w:rPr>
        <w:t>, or call them at 1-800-772-1213 (TTY 1-800-325-0778).</w:t>
      </w:r>
    </w:p>
    <w:p w14:paraId="0787806E" w14:textId="333795BA" w:rsidR="004A377B" w:rsidRPr="007F6A7A" w:rsidRDefault="004A377B" w:rsidP="004A377B">
      <w:pPr>
        <w:rPr>
          <w:sz w:val="22"/>
          <w:szCs w:val="22"/>
        </w:rPr>
      </w:pPr>
    </w:p>
    <w:p w14:paraId="7677BF6F" w14:textId="6AF7EE5F" w:rsidR="003078CF" w:rsidRPr="007F6A7A" w:rsidRDefault="003078CF" w:rsidP="004A377B">
      <w:pPr>
        <w:rPr>
          <w:sz w:val="22"/>
          <w:szCs w:val="22"/>
        </w:rPr>
      </w:pPr>
    </w:p>
    <w:p w14:paraId="4480A5D4" w14:textId="54B75B47" w:rsidR="003078CF" w:rsidRPr="007F6A7A" w:rsidRDefault="003078CF" w:rsidP="004A377B">
      <w:pPr>
        <w:rPr>
          <w:sz w:val="22"/>
          <w:szCs w:val="22"/>
        </w:rPr>
      </w:pPr>
    </w:p>
    <w:p w14:paraId="193586B7" w14:textId="357DDEBE" w:rsidR="007F6A7A" w:rsidRPr="007F6A7A" w:rsidRDefault="007F6A7A" w:rsidP="004A377B">
      <w:pPr>
        <w:rPr>
          <w:sz w:val="22"/>
          <w:szCs w:val="22"/>
        </w:rPr>
      </w:pPr>
    </w:p>
    <w:p w14:paraId="38D6E4B5" w14:textId="2710CABF" w:rsidR="007F6A7A" w:rsidRPr="007F6A7A" w:rsidRDefault="007F6A7A" w:rsidP="004A377B">
      <w:pPr>
        <w:rPr>
          <w:sz w:val="22"/>
          <w:szCs w:val="22"/>
        </w:rPr>
      </w:pPr>
    </w:p>
    <w:p w14:paraId="4A3ED6CE" w14:textId="67C3795F" w:rsidR="007F6A7A" w:rsidRPr="007F6A7A" w:rsidRDefault="007F6A7A" w:rsidP="004A377B">
      <w:pPr>
        <w:rPr>
          <w:sz w:val="22"/>
          <w:szCs w:val="22"/>
        </w:rPr>
      </w:pPr>
    </w:p>
    <w:p w14:paraId="511417DD" w14:textId="0AE457C6" w:rsidR="007F6A7A" w:rsidRPr="007F6A7A" w:rsidRDefault="007F6A7A" w:rsidP="004A377B">
      <w:pPr>
        <w:rPr>
          <w:sz w:val="22"/>
          <w:szCs w:val="22"/>
        </w:rPr>
      </w:pPr>
    </w:p>
    <w:p w14:paraId="7507FC47" w14:textId="4E661638" w:rsidR="007F6A7A" w:rsidRPr="007F6A7A" w:rsidRDefault="007F6A7A" w:rsidP="004A377B">
      <w:pPr>
        <w:rPr>
          <w:sz w:val="22"/>
          <w:szCs w:val="22"/>
        </w:rPr>
      </w:pPr>
    </w:p>
    <w:p w14:paraId="3D6F47DF" w14:textId="71251492" w:rsidR="007F6A7A" w:rsidRPr="007F6A7A" w:rsidRDefault="007F6A7A" w:rsidP="004A377B">
      <w:pPr>
        <w:rPr>
          <w:sz w:val="22"/>
          <w:szCs w:val="22"/>
        </w:rPr>
      </w:pPr>
    </w:p>
    <w:p w14:paraId="369307B8" w14:textId="419C003A" w:rsidR="007F6A7A" w:rsidRPr="007F6A7A" w:rsidRDefault="007F6A7A" w:rsidP="004A377B">
      <w:pPr>
        <w:rPr>
          <w:sz w:val="22"/>
          <w:szCs w:val="22"/>
        </w:rPr>
      </w:pPr>
    </w:p>
    <w:p w14:paraId="18C17781" w14:textId="77777777" w:rsidR="007F6A7A" w:rsidRPr="007F6A7A" w:rsidRDefault="007F6A7A" w:rsidP="004A377B">
      <w:pPr>
        <w:rPr>
          <w:sz w:val="22"/>
          <w:szCs w:val="22"/>
        </w:rPr>
      </w:pPr>
    </w:p>
    <w:p w14:paraId="750EB43B" w14:textId="50253830" w:rsidR="003078CF" w:rsidRPr="007F6A7A" w:rsidRDefault="003078CF" w:rsidP="004A377B">
      <w:pPr>
        <w:rPr>
          <w:sz w:val="22"/>
          <w:szCs w:val="22"/>
        </w:rPr>
      </w:pPr>
    </w:p>
    <w:p w14:paraId="3EE973E9" w14:textId="77777777" w:rsidR="003078CF" w:rsidRPr="007F6A7A" w:rsidRDefault="003078CF" w:rsidP="004A377B">
      <w:pPr>
        <w:rPr>
          <w:sz w:val="22"/>
          <w:szCs w:val="22"/>
        </w:rPr>
      </w:pPr>
    </w:p>
    <w:p w14:paraId="7456ACBD" w14:textId="77777777" w:rsidR="004A377B" w:rsidRPr="007F6A7A" w:rsidRDefault="004A377B" w:rsidP="004A377B">
      <w:pPr>
        <w:pBdr>
          <w:top w:val="single" w:sz="4" w:space="1" w:color="auto"/>
          <w:left w:val="single" w:sz="4" w:space="4" w:color="auto"/>
          <w:bottom w:val="single" w:sz="4" w:space="1" w:color="auto"/>
          <w:right w:val="single" w:sz="4" w:space="4" w:color="auto"/>
        </w:pBdr>
        <w:rPr>
          <w:color w:val="000000"/>
          <w:sz w:val="22"/>
          <w:szCs w:val="22"/>
        </w:rPr>
      </w:pPr>
      <w:r w:rsidRPr="007F6A7A">
        <w:rPr>
          <w:b/>
          <w:sz w:val="22"/>
          <w:szCs w:val="22"/>
        </w:rPr>
        <w:t xml:space="preserve">Remember:  Keep this Creditable Coverage notice.  If you decide to join one of the Medicare drug plans, you may be required to provide a copy of this notice when you join to show </w:t>
      </w:r>
      <w:proofErr w:type="gramStart"/>
      <w:r w:rsidRPr="007F6A7A">
        <w:rPr>
          <w:b/>
          <w:sz w:val="22"/>
          <w:szCs w:val="22"/>
        </w:rPr>
        <w:t>whether or not</w:t>
      </w:r>
      <w:proofErr w:type="gramEnd"/>
      <w:r w:rsidRPr="007F6A7A">
        <w:rPr>
          <w:b/>
          <w:sz w:val="22"/>
          <w:szCs w:val="22"/>
        </w:rPr>
        <w:t xml:space="preserve"> you have maintained creditable coverage and whether or not you are required to pay a higher</w:t>
      </w:r>
      <w:r w:rsidRPr="007F6A7A">
        <w:rPr>
          <w:sz w:val="22"/>
          <w:szCs w:val="22"/>
        </w:rPr>
        <w:t xml:space="preserve"> </w:t>
      </w:r>
      <w:r w:rsidRPr="007F6A7A">
        <w:rPr>
          <w:b/>
          <w:sz w:val="22"/>
          <w:szCs w:val="22"/>
        </w:rPr>
        <w:t xml:space="preserve">premium (a penalty). </w:t>
      </w:r>
    </w:p>
    <w:p w14:paraId="3C2DB204" w14:textId="77777777" w:rsidR="004A377B" w:rsidRPr="007F6A7A" w:rsidRDefault="004A377B" w:rsidP="004A377B">
      <w:pPr>
        <w:jc w:val="both"/>
        <w:rPr>
          <w:b/>
          <w:sz w:val="22"/>
          <w:szCs w:val="22"/>
        </w:rPr>
      </w:pPr>
    </w:p>
    <w:p w14:paraId="401317E6" w14:textId="77777777" w:rsidR="004A377B" w:rsidRPr="007F6A7A" w:rsidRDefault="004A377B" w:rsidP="005F5CCD">
      <w:pPr>
        <w:tabs>
          <w:tab w:val="right" w:pos="2880"/>
          <w:tab w:val="left" w:pos="3780"/>
        </w:tabs>
        <w:ind w:right="-252"/>
        <w:rPr>
          <w:b/>
          <w:sz w:val="22"/>
          <w:szCs w:val="22"/>
          <w:u w:val="single"/>
        </w:rPr>
      </w:pPr>
      <w:r w:rsidRPr="007F6A7A">
        <w:rPr>
          <w:sz w:val="22"/>
          <w:szCs w:val="22"/>
        </w:rPr>
        <w:tab/>
        <w:t>Date:</w:t>
      </w:r>
      <w:r w:rsidRPr="007F6A7A">
        <w:rPr>
          <w:sz w:val="22"/>
          <w:szCs w:val="22"/>
        </w:rPr>
        <w:tab/>
        <w:t xml:space="preserve">October 6, 2023 </w:t>
      </w:r>
    </w:p>
    <w:p w14:paraId="3788A13B" w14:textId="77777777" w:rsidR="004A377B" w:rsidRPr="007F6A7A" w:rsidRDefault="004A377B" w:rsidP="004A377B">
      <w:pPr>
        <w:tabs>
          <w:tab w:val="right" w:pos="2880"/>
          <w:tab w:val="left" w:pos="3780"/>
        </w:tabs>
        <w:rPr>
          <w:sz w:val="22"/>
          <w:szCs w:val="22"/>
          <w:u w:val="single"/>
        </w:rPr>
      </w:pPr>
      <w:r w:rsidRPr="007F6A7A">
        <w:rPr>
          <w:sz w:val="22"/>
          <w:szCs w:val="22"/>
        </w:rPr>
        <w:tab/>
        <w:t>Name of Entity/Sender:</w:t>
      </w:r>
      <w:r w:rsidRPr="007F6A7A">
        <w:rPr>
          <w:sz w:val="22"/>
          <w:szCs w:val="22"/>
        </w:rPr>
        <w:tab/>
        <w:t xml:space="preserve">Christine Ellinger </w:t>
      </w:r>
    </w:p>
    <w:p w14:paraId="0F9E23A3" w14:textId="77777777" w:rsidR="004A377B" w:rsidRPr="007F6A7A" w:rsidRDefault="004A377B" w:rsidP="004A377B">
      <w:pPr>
        <w:tabs>
          <w:tab w:val="right" w:pos="2880"/>
          <w:tab w:val="left" w:pos="3780"/>
        </w:tabs>
        <w:rPr>
          <w:b/>
          <w:sz w:val="22"/>
          <w:szCs w:val="22"/>
        </w:rPr>
      </w:pPr>
      <w:r w:rsidRPr="007F6A7A">
        <w:rPr>
          <w:sz w:val="22"/>
          <w:szCs w:val="22"/>
        </w:rPr>
        <w:tab/>
        <w:t>Contact—Position/Office:</w:t>
      </w:r>
      <w:r w:rsidRPr="007F6A7A">
        <w:rPr>
          <w:sz w:val="22"/>
          <w:szCs w:val="22"/>
        </w:rPr>
        <w:tab/>
        <w:t xml:space="preserve">HR Director </w:t>
      </w:r>
    </w:p>
    <w:p w14:paraId="40C9D777" w14:textId="77777777" w:rsidR="004A377B" w:rsidRPr="007F6A7A" w:rsidRDefault="004A377B" w:rsidP="004A377B">
      <w:pPr>
        <w:tabs>
          <w:tab w:val="right" w:pos="2880"/>
          <w:tab w:val="left" w:pos="3780"/>
        </w:tabs>
        <w:rPr>
          <w:sz w:val="22"/>
          <w:szCs w:val="22"/>
        </w:rPr>
      </w:pPr>
      <w:r w:rsidRPr="007F6A7A">
        <w:rPr>
          <w:sz w:val="22"/>
          <w:szCs w:val="22"/>
        </w:rPr>
        <w:tab/>
        <w:t>Address:</w:t>
      </w:r>
      <w:r w:rsidRPr="007F6A7A">
        <w:rPr>
          <w:sz w:val="22"/>
          <w:szCs w:val="22"/>
        </w:rPr>
        <w:tab/>
        <w:t>633 Spirit Drive</w:t>
      </w:r>
    </w:p>
    <w:p w14:paraId="1A5BD35D" w14:textId="77777777" w:rsidR="004A377B" w:rsidRPr="007F6A7A" w:rsidRDefault="004A377B" w:rsidP="004A377B">
      <w:pPr>
        <w:tabs>
          <w:tab w:val="right" w:pos="2880"/>
          <w:tab w:val="left" w:pos="3780"/>
        </w:tabs>
        <w:rPr>
          <w:sz w:val="22"/>
          <w:szCs w:val="22"/>
        </w:rPr>
      </w:pPr>
      <w:r w:rsidRPr="007F6A7A">
        <w:rPr>
          <w:sz w:val="22"/>
          <w:szCs w:val="22"/>
        </w:rPr>
        <w:tab/>
      </w:r>
      <w:r w:rsidRPr="007F6A7A">
        <w:rPr>
          <w:sz w:val="22"/>
          <w:szCs w:val="22"/>
        </w:rPr>
        <w:tab/>
        <w:t>Chesterfield, MO</w:t>
      </w:r>
      <w:r w:rsidR="005F5CCD" w:rsidRPr="007F6A7A">
        <w:rPr>
          <w:sz w:val="22"/>
          <w:szCs w:val="22"/>
        </w:rPr>
        <w:t xml:space="preserve"> </w:t>
      </w:r>
      <w:r w:rsidR="00650D76" w:rsidRPr="007F6A7A">
        <w:rPr>
          <w:sz w:val="22"/>
          <w:szCs w:val="22"/>
        </w:rPr>
        <w:t xml:space="preserve">63005 </w:t>
      </w:r>
    </w:p>
    <w:p w14:paraId="4FC8562D" w14:textId="77777777" w:rsidR="004A377B" w:rsidRPr="007F6A7A" w:rsidRDefault="004A377B" w:rsidP="004A377B">
      <w:pPr>
        <w:tabs>
          <w:tab w:val="right" w:pos="2880"/>
          <w:tab w:val="left" w:pos="3780"/>
        </w:tabs>
        <w:rPr>
          <w:sz w:val="22"/>
          <w:szCs w:val="22"/>
        </w:rPr>
      </w:pPr>
      <w:r w:rsidRPr="007F6A7A">
        <w:rPr>
          <w:sz w:val="22"/>
          <w:szCs w:val="22"/>
        </w:rPr>
        <w:tab/>
        <w:t>Phone Number:</w:t>
      </w:r>
      <w:r w:rsidRPr="007F6A7A">
        <w:rPr>
          <w:sz w:val="22"/>
          <w:szCs w:val="22"/>
        </w:rPr>
        <w:tab/>
        <w:t xml:space="preserve">636.787.2673 </w:t>
      </w:r>
    </w:p>
    <w:p w14:paraId="539EC973" w14:textId="77777777" w:rsidR="004A377B" w:rsidRPr="007F6A7A" w:rsidRDefault="004A377B" w:rsidP="004A377B">
      <w:pPr>
        <w:tabs>
          <w:tab w:val="right" w:pos="2880"/>
          <w:tab w:val="left" w:pos="3780"/>
        </w:tabs>
        <w:rPr>
          <w:sz w:val="22"/>
          <w:szCs w:val="22"/>
        </w:rPr>
      </w:pPr>
    </w:p>
    <w:p w14:paraId="0DA31719" w14:textId="77777777" w:rsidR="004A377B" w:rsidRPr="007F6A7A" w:rsidRDefault="004A377B" w:rsidP="004A377B">
      <w:pPr>
        <w:rPr>
          <w:b/>
          <w:sz w:val="22"/>
          <w:szCs w:val="22"/>
        </w:rPr>
      </w:pPr>
      <w:r w:rsidRPr="007F6A7A">
        <w:rPr>
          <w:b/>
          <w:sz w:val="22"/>
          <w:szCs w:val="22"/>
        </w:rPr>
        <w:t>Nothing in this notice gives you or your dependents a right to coverage under the Plan. Your (or your dependents’) right to coverage under the Plan is determined solely under the terms of the Plan.</w:t>
      </w:r>
    </w:p>
    <w:p w14:paraId="44B9D726" w14:textId="77777777" w:rsidR="00A80013" w:rsidRPr="007F6A7A" w:rsidRDefault="00A80013" w:rsidP="00A80013">
      <w:pPr>
        <w:widowControl w:val="0"/>
        <w:tabs>
          <w:tab w:val="center" w:pos="4320"/>
          <w:tab w:val="right" w:pos="8640"/>
        </w:tabs>
        <w:rPr>
          <w:b/>
          <w:sz w:val="28"/>
          <w:u w:val="single"/>
        </w:rPr>
      </w:pPr>
    </w:p>
    <w:p w14:paraId="4C3F337C" w14:textId="77777777" w:rsidR="0080632B" w:rsidRPr="007F6A7A" w:rsidRDefault="0080632B" w:rsidP="009E58D6">
      <w:pPr>
        <w:pageBreakBefore/>
        <w:jc w:val="center"/>
        <w:rPr>
          <w:b/>
          <w:bCs/>
          <w:sz w:val="22"/>
          <w:szCs w:val="22"/>
          <w:u w:val="single"/>
        </w:rPr>
      </w:pPr>
      <w:r w:rsidRPr="007F6A7A">
        <w:rPr>
          <w:b/>
          <w:bCs/>
          <w:sz w:val="22"/>
          <w:szCs w:val="22"/>
          <w:u w:val="single"/>
        </w:rPr>
        <w:lastRenderedPageBreak/>
        <w:t xml:space="preserve">HIPAA COMPREHENSIVE NOTICE OF PRIVACY POLICY </w:t>
      </w:r>
    </w:p>
    <w:p w14:paraId="2FA6F7E9" w14:textId="77777777" w:rsidR="0080632B" w:rsidRPr="007F6A7A" w:rsidRDefault="0080632B" w:rsidP="0080632B">
      <w:pPr>
        <w:jc w:val="center"/>
        <w:rPr>
          <w:b/>
          <w:bCs/>
          <w:sz w:val="22"/>
          <w:szCs w:val="22"/>
          <w:u w:val="single"/>
        </w:rPr>
      </w:pPr>
      <w:r w:rsidRPr="007F6A7A">
        <w:rPr>
          <w:b/>
          <w:bCs/>
          <w:sz w:val="22"/>
          <w:szCs w:val="22"/>
          <w:u w:val="single"/>
        </w:rPr>
        <w:t>AND PROCEDURES</w:t>
      </w:r>
    </w:p>
    <w:p w14:paraId="338173A5" w14:textId="77777777" w:rsidR="00E77F20" w:rsidRPr="007F6A7A" w:rsidRDefault="00E77F20" w:rsidP="0080632B">
      <w:pPr>
        <w:jc w:val="center"/>
        <w:rPr>
          <w:b/>
          <w:bCs/>
          <w:u w:val="single"/>
        </w:rPr>
      </w:pPr>
    </w:p>
    <w:p w14:paraId="4A07CE61" w14:textId="77777777" w:rsidR="00DE582B" w:rsidRPr="007F6A7A" w:rsidRDefault="00DE582B" w:rsidP="007F6A7A">
      <w:pPr>
        <w:rPr>
          <w:b/>
          <w:bCs/>
          <w:color w:val="FF0000"/>
        </w:rPr>
      </w:pPr>
    </w:p>
    <w:p w14:paraId="28854B70" w14:textId="77777777" w:rsidR="0080632B" w:rsidRPr="007F6A7A" w:rsidRDefault="00DE582B" w:rsidP="00DE582B">
      <w:pPr>
        <w:autoSpaceDE w:val="0"/>
        <w:autoSpaceDN w:val="0"/>
        <w:adjustRightInd w:val="0"/>
        <w:jc w:val="center"/>
        <w:rPr>
          <w:b/>
          <w:caps/>
          <w:sz w:val="22"/>
          <w:szCs w:val="22"/>
        </w:rPr>
      </w:pPr>
      <w:r w:rsidRPr="007F6A7A">
        <w:rPr>
          <w:b/>
          <w:caps/>
          <w:sz w:val="22"/>
          <w:szCs w:val="22"/>
        </w:rPr>
        <w:t>MOHELA</w:t>
      </w:r>
      <w:r w:rsidR="00876CF8" w:rsidRPr="007F6A7A">
        <w:rPr>
          <w:b/>
          <w:caps/>
          <w:sz w:val="22"/>
          <w:szCs w:val="22"/>
        </w:rPr>
        <w:t xml:space="preserve"> </w:t>
      </w:r>
    </w:p>
    <w:p w14:paraId="1CABC641" w14:textId="77777777" w:rsidR="0080632B" w:rsidRPr="007F6A7A" w:rsidRDefault="0080632B" w:rsidP="0080632B">
      <w:pPr>
        <w:autoSpaceDE w:val="0"/>
        <w:autoSpaceDN w:val="0"/>
        <w:adjustRightInd w:val="0"/>
        <w:jc w:val="center"/>
        <w:rPr>
          <w:b/>
          <w:caps/>
          <w:sz w:val="22"/>
          <w:szCs w:val="22"/>
        </w:rPr>
      </w:pPr>
      <w:r w:rsidRPr="007F6A7A">
        <w:rPr>
          <w:b/>
          <w:caps/>
          <w:sz w:val="22"/>
          <w:szCs w:val="22"/>
        </w:rPr>
        <w:t>Important Notice</w:t>
      </w:r>
    </w:p>
    <w:p w14:paraId="04E178CB" w14:textId="77777777" w:rsidR="0080632B" w:rsidRPr="007F6A7A" w:rsidRDefault="0080632B" w:rsidP="0080632B">
      <w:pPr>
        <w:autoSpaceDE w:val="0"/>
        <w:autoSpaceDN w:val="0"/>
        <w:adjustRightInd w:val="0"/>
        <w:jc w:val="center"/>
        <w:rPr>
          <w:b/>
          <w:caps/>
          <w:sz w:val="22"/>
          <w:szCs w:val="22"/>
        </w:rPr>
      </w:pPr>
      <w:r w:rsidRPr="007F6A7A">
        <w:rPr>
          <w:b/>
          <w:caps/>
          <w:sz w:val="22"/>
          <w:szCs w:val="22"/>
        </w:rPr>
        <w:t>Comprehensive Notice of Privacy Policy and Procedures</w:t>
      </w:r>
    </w:p>
    <w:p w14:paraId="58E3BAAB" w14:textId="77777777" w:rsidR="00E77F20" w:rsidRPr="007F6A7A" w:rsidRDefault="00E77F20" w:rsidP="0080632B">
      <w:pPr>
        <w:autoSpaceDE w:val="0"/>
        <w:autoSpaceDN w:val="0"/>
        <w:adjustRightInd w:val="0"/>
        <w:jc w:val="center"/>
        <w:rPr>
          <w:b/>
          <w:sz w:val="22"/>
          <w:szCs w:val="22"/>
        </w:rPr>
      </w:pPr>
    </w:p>
    <w:p w14:paraId="337D116E" w14:textId="77777777" w:rsidR="0080632B" w:rsidRPr="007F6A7A" w:rsidRDefault="0080632B" w:rsidP="0080632B">
      <w:pPr>
        <w:pBdr>
          <w:top w:val="single" w:sz="4" w:space="1" w:color="auto"/>
          <w:left w:val="single" w:sz="4" w:space="16" w:color="auto"/>
          <w:bottom w:val="single" w:sz="4" w:space="1" w:color="auto"/>
          <w:right w:val="single" w:sz="4" w:space="4" w:color="auto"/>
        </w:pBdr>
        <w:spacing w:after="200" w:line="276" w:lineRule="auto"/>
        <w:ind w:left="360"/>
        <w:jc w:val="center"/>
        <w:rPr>
          <w:b/>
          <w:bCs/>
          <w:sz w:val="22"/>
          <w:szCs w:val="22"/>
        </w:rPr>
      </w:pPr>
      <w:r w:rsidRPr="007F6A7A">
        <w:rPr>
          <w:b/>
          <w:bCs/>
          <w:sz w:val="22"/>
          <w:szCs w:val="22"/>
        </w:rPr>
        <w:t>THIS NOTICE DESCRIBES HOW MEDICAL INFORMATION ABOUT YOU MAY BE USED AND DISCLOSED AND HOW YOU CAN GET ACCESS TO THIS INFORMATION. PLEASE REVIEW IT CAREFULLY.</w:t>
      </w:r>
    </w:p>
    <w:p w14:paraId="60128499" w14:textId="77777777" w:rsidR="00996DE3" w:rsidRPr="007F6A7A" w:rsidRDefault="00996DE3" w:rsidP="0080632B">
      <w:pPr>
        <w:autoSpaceDE w:val="0"/>
        <w:autoSpaceDN w:val="0"/>
        <w:adjustRightInd w:val="0"/>
        <w:rPr>
          <w:color w:val="000000"/>
          <w:sz w:val="22"/>
          <w:szCs w:val="22"/>
        </w:rPr>
      </w:pPr>
    </w:p>
    <w:p w14:paraId="4175C10A" w14:textId="77777777" w:rsidR="0080632B" w:rsidRPr="007F6A7A" w:rsidRDefault="0080632B" w:rsidP="004F7748">
      <w:pPr>
        <w:keepNext/>
        <w:keepLines/>
        <w:autoSpaceDE w:val="0"/>
        <w:autoSpaceDN w:val="0"/>
        <w:adjustRightInd w:val="0"/>
        <w:rPr>
          <w:color w:val="000000"/>
          <w:sz w:val="22"/>
          <w:szCs w:val="22"/>
        </w:rPr>
      </w:pPr>
      <w:r w:rsidRPr="007F6A7A">
        <w:rPr>
          <w:color w:val="000000"/>
          <w:sz w:val="22"/>
          <w:szCs w:val="22"/>
        </w:rPr>
        <w:t>This notice is provided to you on behalf of:</w:t>
      </w:r>
    </w:p>
    <w:p w14:paraId="5D7B8635" w14:textId="77777777" w:rsidR="0080632B" w:rsidRPr="007F6A7A" w:rsidRDefault="0080632B" w:rsidP="004F7748">
      <w:pPr>
        <w:keepNext/>
        <w:keepLines/>
        <w:autoSpaceDE w:val="0"/>
        <w:autoSpaceDN w:val="0"/>
        <w:adjustRightInd w:val="0"/>
        <w:rPr>
          <w:color w:val="000000"/>
          <w:sz w:val="22"/>
          <w:szCs w:val="22"/>
        </w:rPr>
      </w:pPr>
    </w:p>
    <w:p w14:paraId="1945C3EB" w14:textId="77777777" w:rsidR="0080632B" w:rsidRPr="007F6A7A" w:rsidRDefault="00F23CBF" w:rsidP="004F7748">
      <w:pPr>
        <w:keepNext/>
        <w:keepLines/>
        <w:autoSpaceDE w:val="0"/>
        <w:autoSpaceDN w:val="0"/>
        <w:adjustRightInd w:val="0"/>
        <w:spacing w:after="120"/>
        <w:jc w:val="center"/>
        <w:rPr>
          <w:b/>
          <w:color w:val="000000"/>
          <w:sz w:val="22"/>
          <w:szCs w:val="22"/>
        </w:rPr>
      </w:pPr>
      <w:r w:rsidRPr="007F6A7A">
        <w:rPr>
          <w:b/>
          <w:color w:val="000000"/>
          <w:sz w:val="22"/>
          <w:szCs w:val="22"/>
        </w:rPr>
        <w:t>MOHELA</w:t>
      </w:r>
      <w:r w:rsidR="0080632B" w:rsidRPr="007F6A7A">
        <w:rPr>
          <w:b/>
          <w:color w:val="000000"/>
          <w:sz w:val="22"/>
          <w:szCs w:val="22"/>
        </w:rPr>
        <w:t xml:space="preserve"> Medical Plan</w:t>
      </w:r>
    </w:p>
    <w:p w14:paraId="2479DE8C" w14:textId="77777777" w:rsidR="0080632B" w:rsidRPr="007F6A7A" w:rsidRDefault="00F23CBF" w:rsidP="0080632B">
      <w:pPr>
        <w:autoSpaceDE w:val="0"/>
        <w:autoSpaceDN w:val="0"/>
        <w:adjustRightInd w:val="0"/>
        <w:spacing w:after="120"/>
        <w:jc w:val="center"/>
        <w:rPr>
          <w:b/>
          <w:color w:val="000000"/>
          <w:sz w:val="22"/>
          <w:szCs w:val="22"/>
        </w:rPr>
      </w:pPr>
      <w:r w:rsidRPr="007F6A7A">
        <w:rPr>
          <w:b/>
          <w:color w:val="000000"/>
          <w:sz w:val="22"/>
          <w:szCs w:val="22"/>
        </w:rPr>
        <w:t>MOHELA</w:t>
      </w:r>
      <w:r w:rsidR="0080632B" w:rsidRPr="007F6A7A">
        <w:rPr>
          <w:b/>
          <w:color w:val="000000"/>
          <w:sz w:val="22"/>
          <w:szCs w:val="22"/>
        </w:rPr>
        <w:t xml:space="preserve"> Dental Care Plan</w:t>
      </w:r>
    </w:p>
    <w:p w14:paraId="725B61F8" w14:textId="77777777" w:rsidR="0080632B" w:rsidRPr="007F6A7A" w:rsidRDefault="00F23CBF" w:rsidP="0080632B">
      <w:pPr>
        <w:autoSpaceDE w:val="0"/>
        <w:autoSpaceDN w:val="0"/>
        <w:adjustRightInd w:val="0"/>
        <w:spacing w:after="120"/>
        <w:jc w:val="center"/>
        <w:rPr>
          <w:b/>
          <w:color w:val="000000"/>
          <w:sz w:val="22"/>
          <w:szCs w:val="22"/>
        </w:rPr>
      </w:pPr>
      <w:r w:rsidRPr="007F6A7A">
        <w:rPr>
          <w:b/>
          <w:color w:val="000000"/>
          <w:sz w:val="22"/>
          <w:szCs w:val="22"/>
        </w:rPr>
        <w:t>MOHELA</w:t>
      </w:r>
      <w:r w:rsidR="0080632B" w:rsidRPr="007F6A7A">
        <w:rPr>
          <w:b/>
          <w:color w:val="000000"/>
          <w:sz w:val="22"/>
          <w:szCs w:val="22"/>
        </w:rPr>
        <w:t xml:space="preserve"> Vision Plan</w:t>
      </w:r>
    </w:p>
    <w:p w14:paraId="36CA6161" w14:textId="77777777" w:rsidR="0080632B" w:rsidRPr="007F6A7A" w:rsidRDefault="00F23CBF" w:rsidP="0080632B">
      <w:pPr>
        <w:autoSpaceDE w:val="0"/>
        <w:autoSpaceDN w:val="0"/>
        <w:adjustRightInd w:val="0"/>
        <w:spacing w:after="120"/>
        <w:jc w:val="center"/>
        <w:rPr>
          <w:b/>
          <w:color w:val="000000"/>
          <w:sz w:val="22"/>
          <w:szCs w:val="22"/>
        </w:rPr>
      </w:pPr>
      <w:r w:rsidRPr="007F6A7A">
        <w:rPr>
          <w:b/>
          <w:color w:val="000000"/>
          <w:sz w:val="22"/>
          <w:szCs w:val="22"/>
        </w:rPr>
        <w:t>MOHELA</w:t>
      </w:r>
      <w:r w:rsidR="0080632B" w:rsidRPr="007F6A7A">
        <w:rPr>
          <w:b/>
          <w:color w:val="000000"/>
          <w:sz w:val="22"/>
          <w:szCs w:val="22"/>
        </w:rPr>
        <w:t xml:space="preserve"> Long Term Care Plan</w:t>
      </w:r>
    </w:p>
    <w:p w14:paraId="0D068A80" w14:textId="77777777" w:rsidR="0080632B" w:rsidRPr="007F6A7A" w:rsidRDefault="00F23CBF" w:rsidP="0080632B">
      <w:pPr>
        <w:autoSpaceDE w:val="0"/>
        <w:autoSpaceDN w:val="0"/>
        <w:adjustRightInd w:val="0"/>
        <w:spacing w:after="120"/>
        <w:jc w:val="center"/>
        <w:rPr>
          <w:b/>
          <w:color w:val="000000"/>
          <w:sz w:val="22"/>
          <w:szCs w:val="22"/>
        </w:rPr>
      </w:pPr>
      <w:r w:rsidRPr="007F6A7A">
        <w:rPr>
          <w:b/>
          <w:color w:val="000000"/>
          <w:sz w:val="22"/>
          <w:szCs w:val="22"/>
        </w:rPr>
        <w:t>MOHELA</w:t>
      </w:r>
      <w:r w:rsidR="003F1FC1" w:rsidRPr="007F6A7A">
        <w:rPr>
          <w:b/>
          <w:color w:val="000000"/>
          <w:sz w:val="22"/>
          <w:szCs w:val="22"/>
        </w:rPr>
        <w:t xml:space="preserve"> Flexible Benefits Plan</w:t>
      </w:r>
    </w:p>
    <w:p w14:paraId="64B2C0C1" w14:textId="77777777" w:rsidR="0080632B" w:rsidRPr="007F6A7A" w:rsidRDefault="0080632B" w:rsidP="0080632B">
      <w:pPr>
        <w:autoSpaceDE w:val="0"/>
        <w:autoSpaceDN w:val="0"/>
        <w:adjustRightInd w:val="0"/>
        <w:rPr>
          <w:color w:val="000000"/>
          <w:sz w:val="22"/>
          <w:szCs w:val="22"/>
        </w:rPr>
      </w:pPr>
    </w:p>
    <w:p w14:paraId="76979D95" w14:textId="77777777" w:rsidR="00876CF8" w:rsidRPr="007F6A7A" w:rsidRDefault="0080632B" w:rsidP="0080632B">
      <w:pPr>
        <w:autoSpaceDE w:val="0"/>
        <w:autoSpaceDN w:val="0"/>
        <w:adjustRightInd w:val="0"/>
        <w:rPr>
          <w:color w:val="000000"/>
          <w:sz w:val="22"/>
          <w:szCs w:val="22"/>
        </w:rPr>
      </w:pPr>
      <w:r w:rsidRPr="007F6A7A">
        <w:rPr>
          <w:color w:val="000000"/>
          <w:sz w:val="22"/>
          <w:szCs w:val="22"/>
        </w:rPr>
        <w:t>These plans comprise what is called an “Affiliated Covered Entity,” and are treated as a single plan for purposes of this notice and the privacy rules that require it. For purposes of this notice, we will refer to these plans as a single “Plan.”</w:t>
      </w:r>
    </w:p>
    <w:p w14:paraId="31855B16" w14:textId="77777777" w:rsidR="0080632B" w:rsidRPr="007F6A7A" w:rsidRDefault="00876CF8" w:rsidP="0080632B">
      <w:pPr>
        <w:autoSpaceDE w:val="0"/>
        <w:autoSpaceDN w:val="0"/>
        <w:adjustRightInd w:val="0"/>
        <w:rPr>
          <w:color w:val="000000"/>
          <w:sz w:val="22"/>
          <w:szCs w:val="22"/>
        </w:rPr>
      </w:pPr>
      <w:r w:rsidRPr="007F6A7A">
        <w:rPr>
          <w:color w:val="000000"/>
          <w:sz w:val="22"/>
          <w:szCs w:val="22"/>
        </w:rPr>
        <w:t xml:space="preserve"> </w:t>
      </w:r>
    </w:p>
    <w:p w14:paraId="64041B81" w14:textId="77777777" w:rsidR="0080632B" w:rsidRPr="007F6A7A" w:rsidRDefault="0080632B" w:rsidP="0080632B">
      <w:pPr>
        <w:autoSpaceDE w:val="0"/>
        <w:autoSpaceDN w:val="0"/>
        <w:adjustRightInd w:val="0"/>
        <w:rPr>
          <w:b/>
          <w:color w:val="000000"/>
          <w:sz w:val="22"/>
          <w:szCs w:val="22"/>
          <w:u w:val="single"/>
        </w:rPr>
      </w:pPr>
      <w:r w:rsidRPr="007F6A7A">
        <w:rPr>
          <w:b/>
          <w:color w:val="000000"/>
          <w:sz w:val="22"/>
          <w:szCs w:val="22"/>
          <w:u w:val="single"/>
        </w:rPr>
        <w:t>The Plan’s Duty to Safeguard Your Protected Health Information</w:t>
      </w:r>
    </w:p>
    <w:p w14:paraId="73167A11" w14:textId="77777777" w:rsidR="0080632B" w:rsidRPr="007F6A7A" w:rsidRDefault="0080632B" w:rsidP="0080632B">
      <w:pPr>
        <w:autoSpaceDE w:val="0"/>
        <w:autoSpaceDN w:val="0"/>
        <w:adjustRightInd w:val="0"/>
        <w:rPr>
          <w:color w:val="000000"/>
          <w:sz w:val="22"/>
          <w:szCs w:val="22"/>
        </w:rPr>
      </w:pPr>
      <w:r w:rsidRPr="007F6A7A">
        <w:rPr>
          <w:color w:val="000000"/>
          <w:sz w:val="22"/>
          <w:szCs w:val="22"/>
        </w:rPr>
        <w:t>Individually identifiable information about your past, present, or future health or condition, the provision of health care to you, or payment for the health care is considered “Protected Health Information” (“PHI”). The Plan is required to extend certain protections to your PHI, and to give you this notice about its privacy practices that explains how, when, and why the Plan may use or disclose your PHI. Except in specified circumstances, the Plan may use or disclose only the minimum necessary PHI to accomplish the purpose of the use or disclosure.</w:t>
      </w:r>
    </w:p>
    <w:p w14:paraId="4055C73A" w14:textId="77777777" w:rsidR="0080632B" w:rsidRPr="007F6A7A" w:rsidRDefault="0080632B" w:rsidP="0080632B">
      <w:pPr>
        <w:autoSpaceDE w:val="0"/>
        <w:autoSpaceDN w:val="0"/>
        <w:adjustRightInd w:val="0"/>
        <w:rPr>
          <w:color w:val="000000"/>
          <w:sz w:val="22"/>
          <w:szCs w:val="22"/>
        </w:rPr>
      </w:pPr>
    </w:p>
    <w:p w14:paraId="35C8C906" w14:textId="77777777" w:rsidR="0080632B" w:rsidRPr="007F6A7A" w:rsidRDefault="0080632B" w:rsidP="0080632B">
      <w:pPr>
        <w:autoSpaceDE w:val="0"/>
        <w:autoSpaceDN w:val="0"/>
        <w:adjustRightInd w:val="0"/>
        <w:rPr>
          <w:color w:val="000000"/>
          <w:sz w:val="22"/>
          <w:szCs w:val="22"/>
        </w:rPr>
      </w:pPr>
      <w:r w:rsidRPr="007F6A7A">
        <w:rPr>
          <w:color w:val="000000"/>
          <w:sz w:val="22"/>
          <w:szCs w:val="22"/>
        </w:rPr>
        <w:t xml:space="preserve">The Plan is required to follow the privacy practices described in this notice, though it reserves the right to change those practices and the terms of this notice at any time. If it does so, and the change is material, you will receive a revised version of this </w:t>
      </w:r>
      <w:r w:rsidR="00EF6C2A" w:rsidRPr="007F6A7A">
        <w:rPr>
          <w:color w:val="000000"/>
          <w:sz w:val="22"/>
          <w:szCs w:val="22"/>
        </w:rPr>
        <w:t>N</w:t>
      </w:r>
      <w:r w:rsidRPr="007F6A7A">
        <w:rPr>
          <w:color w:val="000000"/>
          <w:sz w:val="22"/>
          <w:szCs w:val="22"/>
        </w:rPr>
        <w:t xml:space="preserve">otice either by hand delivery, mail delivery to your last known address, or some other fashion. This notice, and any material revisions of it, will also be provided to you in writing upon your request (ask your Human Resources representative, or contact the Plan’s Privacy Official, described below), and will be posted on any website maintained by </w:t>
      </w:r>
      <w:r w:rsidR="00F04E0E" w:rsidRPr="007F6A7A">
        <w:rPr>
          <w:color w:val="000000"/>
          <w:sz w:val="22"/>
          <w:szCs w:val="22"/>
        </w:rPr>
        <w:t>MOHELA</w:t>
      </w:r>
      <w:r w:rsidRPr="007F6A7A">
        <w:rPr>
          <w:color w:val="000000"/>
          <w:sz w:val="22"/>
          <w:szCs w:val="22"/>
        </w:rPr>
        <w:t xml:space="preserve"> that describes benefits available to employees and dependents.</w:t>
      </w:r>
    </w:p>
    <w:p w14:paraId="72D4B38F" w14:textId="77777777" w:rsidR="0080632B" w:rsidRPr="007F6A7A" w:rsidRDefault="0080632B" w:rsidP="0080632B">
      <w:pPr>
        <w:autoSpaceDE w:val="0"/>
        <w:autoSpaceDN w:val="0"/>
        <w:adjustRightInd w:val="0"/>
        <w:rPr>
          <w:color w:val="000000"/>
        </w:rPr>
      </w:pPr>
    </w:p>
    <w:p w14:paraId="64F9609F" w14:textId="77777777" w:rsidR="0080632B" w:rsidRPr="007F6A7A" w:rsidRDefault="0080632B" w:rsidP="0080632B">
      <w:pPr>
        <w:autoSpaceDE w:val="0"/>
        <w:autoSpaceDN w:val="0"/>
        <w:adjustRightInd w:val="0"/>
        <w:rPr>
          <w:color w:val="000000"/>
          <w:sz w:val="22"/>
          <w:szCs w:val="22"/>
        </w:rPr>
      </w:pPr>
      <w:r w:rsidRPr="007F6A7A">
        <w:rPr>
          <w:color w:val="000000"/>
          <w:sz w:val="22"/>
          <w:szCs w:val="22"/>
        </w:rPr>
        <w:t>You may also receive one or more other privacy notices from insurance companies that provide benefits under the Plan. Those notices will describe how the insurance companies use and disclose PHI and your rights with respect to the PHI they maintain.</w:t>
      </w:r>
    </w:p>
    <w:p w14:paraId="4DFC8E59" w14:textId="77777777" w:rsidR="0080632B" w:rsidRPr="007F6A7A" w:rsidRDefault="0080632B" w:rsidP="0080632B">
      <w:pPr>
        <w:autoSpaceDE w:val="0"/>
        <w:autoSpaceDN w:val="0"/>
        <w:adjustRightInd w:val="0"/>
        <w:rPr>
          <w:color w:val="000000"/>
        </w:rPr>
      </w:pPr>
    </w:p>
    <w:p w14:paraId="6CEDDD52" w14:textId="77777777" w:rsidR="0080632B" w:rsidRPr="007F6A7A" w:rsidRDefault="0080632B" w:rsidP="0080632B">
      <w:pPr>
        <w:autoSpaceDE w:val="0"/>
        <w:autoSpaceDN w:val="0"/>
        <w:adjustRightInd w:val="0"/>
        <w:rPr>
          <w:b/>
          <w:color w:val="000000"/>
          <w:sz w:val="22"/>
          <w:szCs w:val="22"/>
          <w:u w:val="single"/>
        </w:rPr>
      </w:pPr>
      <w:r w:rsidRPr="007F6A7A">
        <w:rPr>
          <w:b/>
          <w:color w:val="000000"/>
          <w:sz w:val="22"/>
          <w:szCs w:val="22"/>
          <w:u w:val="single"/>
        </w:rPr>
        <w:t>How the Plan May Use and Disclose Your Protected Health Information</w:t>
      </w:r>
    </w:p>
    <w:p w14:paraId="39A571B6" w14:textId="51125FD0" w:rsidR="0080632B" w:rsidRPr="007F6A7A" w:rsidRDefault="0080632B" w:rsidP="0080632B">
      <w:pPr>
        <w:autoSpaceDE w:val="0"/>
        <w:autoSpaceDN w:val="0"/>
        <w:adjustRightInd w:val="0"/>
        <w:rPr>
          <w:color w:val="000000"/>
          <w:sz w:val="22"/>
          <w:szCs w:val="22"/>
        </w:rPr>
      </w:pPr>
      <w:r w:rsidRPr="007F6A7A">
        <w:rPr>
          <w:color w:val="000000"/>
          <w:sz w:val="22"/>
          <w:szCs w:val="22"/>
        </w:rPr>
        <w:t>The Plan uses and discloses PHI for a variety of reasons. For its routine uses and disclosures it does not require your authorization, but for other uses and disclosures, your authorization (or the authorization of your personal representative (e.g., a person who is your custodian, guardian, or has your power-of-attorney) may be required. The following offers more description and examples of the Plan’s uses and disclosures of your PHI.</w:t>
      </w:r>
    </w:p>
    <w:p w14:paraId="48F28122" w14:textId="1A50D5A3" w:rsidR="007F6A7A" w:rsidRPr="007F6A7A" w:rsidRDefault="007F6A7A" w:rsidP="0080632B">
      <w:pPr>
        <w:autoSpaceDE w:val="0"/>
        <w:autoSpaceDN w:val="0"/>
        <w:adjustRightInd w:val="0"/>
        <w:rPr>
          <w:color w:val="000000"/>
          <w:sz w:val="22"/>
          <w:szCs w:val="22"/>
        </w:rPr>
      </w:pPr>
    </w:p>
    <w:p w14:paraId="2A20915A" w14:textId="3E74F9F2" w:rsidR="007F6A7A" w:rsidRPr="007F6A7A" w:rsidRDefault="007F6A7A" w:rsidP="0080632B">
      <w:pPr>
        <w:autoSpaceDE w:val="0"/>
        <w:autoSpaceDN w:val="0"/>
        <w:adjustRightInd w:val="0"/>
        <w:rPr>
          <w:color w:val="000000"/>
          <w:sz w:val="22"/>
          <w:szCs w:val="22"/>
        </w:rPr>
      </w:pPr>
    </w:p>
    <w:p w14:paraId="28A580FF" w14:textId="7052866F" w:rsidR="007F6A7A" w:rsidRPr="007F6A7A" w:rsidRDefault="007F6A7A" w:rsidP="0080632B">
      <w:pPr>
        <w:autoSpaceDE w:val="0"/>
        <w:autoSpaceDN w:val="0"/>
        <w:adjustRightInd w:val="0"/>
        <w:rPr>
          <w:color w:val="000000"/>
          <w:sz w:val="22"/>
          <w:szCs w:val="22"/>
        </w:rPr>
      </w:pPr>
    </w:p>
    <w:p w14:paraId="28FC3B53" w14:textId="6F7CA150" w:rsidR="007F6A7A" w:rsidRPr="007F6A7A" w:rsidRDefault="007F6A7A" w:rsidP="0080632B">
      <w:pPr>
        <w:autoSpaceDE w:val="0"/>
        <w:autoSpaceDN w:val="0"/>
        <w:adjustRightInd w:val="0"/>
        <w:rPr>
          <w:color w:val="000000"/>
          <w:sz w:val="22"/>
          <w:szCs w:val="22"/>
        </w:rPr>
      </w:pPr>
    </w:p>
    <w:p w14:paraId="1B4562D1" w14:textId="4FEC9D01" w:rsidR="007F6A7A" w:rsidRPr="007F6A7A" w:rsidRDefault="007F6A7A" w:rsidP="0080632B">
      <w:pPr>
        <w:autoSpaceDE w:val="0"/>
        <w:autoSpaceDN w:val="0"/>
        <w:adjustRightInd w:val="0"/>
        <w:rPr>
          <w:color w:val="000000"/>
          <w:sz w:val="22"/>
          <w:szCs w:val="22"/>
        </w:rPr>
      </w:pPr>
    </w:p>
    <w:p w14:paraId="4350083A" w14:textId="7058833E" w:rsidR="007F6A7A" w:rsidRPr="007F6A7A" w:rsidRDefault="007F6A7A" w:rsidP="0080632B">
      <w:pPr>
        <w:autoSpaceDE w:val="0"/>
        <w:autoSpaceDN w:val="0"/>
        <w:adjustRightInd w:val="0"/>
        <w:rPr>
          <w:color w:val="000000"/>
          <w:sz w:val="22"/>
          <w:szCs w:val="22"/>
        </w:rPr>
      </w:pPr>
    </w:p>
    <w:p w14:paraId="0EAFCA20" w14:textId="08E9F6FC" w:rsidR="007F6A7A" w:rsidRPr="007F6A7A" w:rsidRDefault="007F6A7A" w:rsidP="0080632B">
      <w:pPr>
        <w:autoSpaceDE w:val="0"/>
        <w:autoSpaceDN w:val="0"/>
        <w:adjustRightInd w:val="0"/>
        <w:rPr>
          <w:color w:val="000000"/>
          <w:sz w:val="22"/>
          <w:szCs w:val="22"/>
        </w:rPr>
      </w:pPr>
    </w:p>
    <w:p w14:paraId="12B4CE5B" w14:textId="3D5D445D" w:rsidR="007F6A7A" w:rsidRPr="007F6A7A" w:rsidRDefault="007F6A7A" w:rsidP="0080632B">
      <w:pPr>
        <w:autoSpaceDE w:val="0"/>
        <w:autoSpaceDN w:val="0"/>
        <w:adjustRightInd w:val="0"/>
        <w:rPr>
          <w:color w:val="000000"/>
          <w:sz w:val="22"/>
          <w:szCs w:val="22"/>
        </w:rPr>
      </w:pPr>
    </w:p>
    <w:p w14:paraId="3E146C51" w14:textId="77777777" w:rsidR="007F6A7A" w:rsidRPr="007F6A7A" w:rsidRDefault="007F6A7A" w:rsidP="0080632B">
      <w:pPr>
        <w:autoSpaceDE w:val="0"/>
        <w:autoSpaceDN w:val="0"/>
        <w:adjustRightInd w:val="0"/>
        <w:rPr>
          <w:color w:val="000000"/>
          <w:sz w:val="22"/>
          <w:szCs w:val="22"/>
        </w:rPr>
      </w:pPr>
    </w:p>
    <w:p w14:paraId="71BFE02D" w14:textId="77777777" w:rsidR="008B6F38" w:rsidRPr="007F6A7A" w:rsidRDefault="008B6F38" w:rsidP="0080632B">
      <w:pPr>
        <w:autoSpaceDE w:val="0"/>
        <w:autoSpaceDN w:val="0"/>
        <w:adjustRightInd w:val="0"/>
        <w:rPr>
          <w:color w:val="000000"/>
          <w:sz w:val="22"/>
          <w:szCs w:val="22"/>
        </w:rPr>
      </w:pPr>
    </w:p>
    <w:p w14:paraId="231C0B67" w14:textId="77777777" w:rsidR="0080632B" w:rsidRPr="007F6A7A" w:rsidRDefault="0080632B" w:rsidP="00EB75B8">
      <w:pPr>
        <w:numPr>
          <w:ilvl w:val="0"/>
          <w:numId w:val="4"/>
        </w:numPr>
        <w:ind w:left="360"/>
        <w:rPr>
          <w:b/>
          <w:sz w:val="22"/>
          <w:szCs w:val="22"/>
        </w:rPr>
      </w:pPr>
      <w:r w:rsidRPr="007F6A7A">
        <w:rPr>
          <w:b/>
          <w:sz w:val="22"/>
          <w:szCs w:val="22"/>
        </w:rPr>
        <w:t>Uses and Disclosures Relating to Treatment, Payment, or Health Care Operations.</w:t>
      </w:r>
    </w:p>
    <w:p w14:paraId="05EE37ED" w14:textId="77777777" w:rsidR="0080632B" w:rsidRPr="007F6A7A" w:rsidRDefault="0080632B" w:rsidP="00EB75B8">
      <w:pPr>
        <w:numPr>
          <w:ilvl w:val="1"/>
          <w:numId w:val="6"/>
        </w:numPr>
        <w:tabs>
          <w:tab w:val="num" w:pos="720"/>
        </w:tabs>
        <w:ind w:left="720"/>
        <w:rPr>
          <w:sz w:val="22"/>
          <w:szCs w:val="22"/>
        </w:rPr>
      </w:pPr>
      <w:r w:rsidRPr="007F6A7A">
        <w:rPr>
          <w:b/>
          <w:bCs/>
          <w:sz w:val="22"/>
          <w:szCs w:val="22"/>
        </w:rPr>
        <w:t xml:space="preserve">Treatment: </w:t>
      </w:r>
      <w:r w:rsidRPr="007F6A7A">
        <w:rPr>
          <w:sz w:val="22"/>
          <w:szCs w:val="22"/>
        </w:rPr>
        <w:t xml:space="preserve">Generally, and as you would expect, the Plan is permitted to disclose your PHI for purposes of your medical treatment. Thus, it may disclose your PHI to doctors, nurses, hospitals, emergency medical technicians, pharmacists, and other health care professionals where the disclosure is for your medical treatment. For example, if you are injured in an accident, and it’s important for your treatment team to know your blood type, the Plan could disclose that PHI to the team </w:t>
      </w:r>
      <w:proofErr w:type="gramStart"/>
      <w:r w:rsidRPr="007F6A7A">
        <w:rPr>
          <w:sz w:val="22"/>
          <w:szCs w:val="22"/>
        </w:rPr>
        <w:t>in order to</w:t>
      </w:r>
      <w:proofErr w:type="gramEnd"/>
      <w:r w:rsidRPr="007F6A7A">
        <w:rPr>
          <w:sz w:val="22"/>
          <w:szCs w:val="22"/>
        </w:rPr>
        <w:t xml:space="preserve"> allow it to more effectively provide treatment to you.</w:t>
      </w:r>
    </w:p>
    <w:p w14:paraId="1EE439D8" w14:textId="77777777" w:rsidR="0080632B" w:rsidRPr="007F6A7A" w:rsidRDefault="0080632B" w:rsidP="00EB75B8">
      <w:pPr>
        <w:numPr>
          <w:ilvl w:val="1"/>
          <w:numId w:val="6"/>
        </w:numPr>
        <w:tabs>
          <w:tab w:val="num" w:pos="720"/>
        </w:tabs>
        <w:ind w:left="720"/>
        <w:rPr>
          <w:sz w:val="22"/>
          <w:szCs w:val="22"/>
        </w:rPr>
      </w:pPr>
      <w:r w:rsidRPr="007F6A7A">
        <w:rPr>
          <w:b/>
          <w:bCs/>
          <w:sz w:val="22"/>
          <w:szCs w:val="22"/>
        </w:rPr>
        <w:t>Payment:</w:t>
      </w:r>
      <w:r w:rsidRPr="007F6A7A">
        <w:rPr>
          <w:sz w:val="22"/>
          <w:szCs w:val="22"/>
        </w:rPr>
        <w:t xml:space="preserve"> Of course, the Plan’s most important function, as far as you are concerned, is that it </w:t>
      </w:r>
      <w:r w:rsidRPr="007F6A7A">
        <w:rPr>
          <w:i/>
          <w:iCs/>
          <w:sz w:val="22"/>
          <w:szCs w:val="22"/>
        </w:rPr>
        <w:t>pays for</w:t>
      </w:r>
      <w:r w:rsidRPr="007F6A7A">
        <w:rPr>
          <w:sz w:val="22"/>
          <w:szCs w:val="22"/>
        </w:rPr>
        <w:t xml:space="preserve"> all or some of the medical care you receive (provided the care is covered by the Plan). </w:t>
      </w:r>
      <w:proofErr w:type="gramStart"/>
      <w:r w:rsidRPr="007F6A7A">
        <w:rPr>
          <w:sz w:val="22"/>
          <w:szCs w:val="22"/>
        </w:rPr>
        <w:t>In the course of</w:t>
      </w:r>
      <w:proofErr w:type="gramEnd"/>
      <w:r w:rsidRPr="007F6A7A">
        <w:rPr>
          <w:sz w:val="22"/>
          <w:szCs w:val="22"/>
        </w:rPr>
        <w:t xml:space="preserve"> its payment operations, the Plan receives a substantial amount of PHI about you. For example, doctors, hospitals, and pharmacies that provide you care send the Plan detailed information about the care they provided, so that they can be paid for their services. The Plan may also share your PHI with other plans in certain cases. For example, if you are covered by more than one health care plan (e.g., covered by this Plan and your spouse’s plan or covered by the plans covering your father and mother), we may share your PHI with the other plans to coordinate payment of your claims.</w:t>
      </w:r>
    </w:p>
    <w:p w14:paraId="348BD688" w14:textId="77777777" w:rsidR="0080632B" w:rsidRPr="007F6A7A" w:rsidRDefault="0080632B" w:rsidP="00EB75B8">
      <w:pPr>
        <w:numPr>
          <w:ilvl w:val="1"/>
          <w:numId w:val="6"/>
        </w:numPr>
        <w:tabs>
          <w:tab w:val="num" w:pos="720"/>
        </w:tabs>
        <w:ind w:left="720"/>
        <w:rPr>
          <w:sz w:val="22"/>
          <w:szCs w:val="22"/>
        </w:rPr>
      </w:pPr>
      <w:r w:rsidRPr="007F6A7A">
        <w:rPr>
          <w:b/>
          <w:bCs/>
          <w:sz w:val="22"/>
          <w:szCs w:val="22"/>
        </w:rPr>
        <w:t>Health care Operations:</w:t>
      </w:r>
      <w:r w:rsidRPr="007F6A7A">
        <w:rPr>
          <w:sz w:val="22"/>
          <w:szCs w:val="22"/>
        </w:rPr>
        <w:t xml:space="preserve"> The Plan may use and disclose your PHI </w:t>
      </w:r>
      <w:proofErr w:type="gramStart"/>
      <w:r w:rsidRPr="007F6A7A">
        <w:rPr>
          <w:sz w:val="22"/>
          <w:szCs w:val="22"/>
        </w:rPr>
        <w:t>in the course of</w:t>
      </w:r>
      <w:proofErr w:type="gramEnd"/>
      <w:r w:rsidRPr="007F6A7A">
        <w:rPr>
          <w:sz w:val="22"/>
          <w:szCs w:val="22"/>
        </w:rPr>
        <w:t xml:space="preserve"> its “health care operations.” For example, it may use your PHI in evaluating the quality of services you received or disclose your PHI to an accountant or attorney for audit purposes. In some cases, the Plan may disclose your PHI to insurance companies for purposes of obtaining various insurance coverage</w:t>
      </w:r>
      <w:r w:rsidR="00EA16EF" w:rsidRPr="007F6A7A">
        <w:rPr>
          <w:sz w:val="22"/>
          <w:szCs w:val="22"/>
        </w:rPr>
        <w:t>s</w:t>
      </w:r>
      <w:r w:rsidRPr="007F6A7A">
        <w:rPr>
          <w:sz w:val="22"/>
          <w:szCs w:val="22"/>
        </w:rPr>
        <w:t>. However, the Plan will not disclose, for underwriting purposes, PHI that is genetic information.</w:t>
      </w:r>
    </w:p>
    <w:p w14:paraId="73B1E8AF" w14:textId="77777777" w:rsidR="0080632B" w:rsidRPr="007F6A7A" w:rsidRDefault="0080632B" w:rsidP="00EB75B8">
      <w:pPr>
        <w:numPr>
          <w:ilvl w:val="0"/>
          <w:numId w:val="4"/>
        </w:numPr>
        <w:ind w:left="360"/>
        <w:rPr>
          <w:sz w:val="22"/>
          <w:szCs w:val="22"/>
        </w:rPr>
      </w:pPr>
      <w:r w:rsidRPr="007F6A7A">
        <w:rPr>
          <w:b/>
          <w:sz w:val="22"/>
          <w:szCs w:val="22"/>
        </w:rPr>
        <w:t xml:space="preserve">Other Uses and Disclosures of Your PHI Not Requiring Authorization. </w:t>
      </w:r>
      <w:r w:rsidRPr="007F6A7A">
        <w:rPr>
          <w:sz w:val="22"/>
          <w:szCs w:val="22"/>
        </w:rPr>
        <w:t>The law provides that the Plan may use and disclose your PHI without authorization in the following circumstances:</w:t>
      </w:r>
    </w:p>
    <w:p w14:paraId="0B387425" w14:textId="77777777" w:rsidR="0080632B" w:rsidRPr="007F6A7A" w:rsidRDefault="0080632B" w:rsidP="00EB75B8">
      <w:pPr>
        <w:numPr>
          <w:ilvl w:val="1"/>
          <w:numId w:val="6"/>
        </w:numPr>
        <w:tabs>
          <w:tab w:val="num" w:pos="720"/>
        </w:tabs>
        <w:ind w:left="720"/>
        <w:rPr>
          <w:sz w:val="22"/>
          <w:szCs w:val="22"/>
        </w:rPr>
      </w:pPr>
      <w:r w:rsidRPr="007F6A7A">
        <w:rPr>
          <w:b/>
          <w:bCs/>
          <w:sz w:val="22"/>
          <w:szCs w:val="22"/>
        </w:rPr>
        <w:t>To the Plan Sponsor:</w:t>
      </w:r>
      <w:r w:rsidRPr="007F6A7A">
        <w:rPr>
          <w:sz w:val="22"/>
          <w:szCs w:val="22"/>
        </w:rPr>
        <w:t xml:space="preserve"> The Plan may disclose PHI to the employers (such as </w:t>
      </w:r>
      <w:r w:rsidR="00F04E0E" w:rsidRPr="007F6A7A">
        <w:rPr>
          <w:color w:val="000000"/>
          <w:sz w:val="22"/>
          <w:szCs w:val="22"/>
        </w:rPr>
        <w:t>MOHELA</w:t>
      </w:r>
      <w:r w:rsidRPr="007F6A7A">
        <w:rPr>
          <w:sz w:val="22"/>
          <w:szCs w:val="22"/>
        </w:rPr>
        <w:t xml:space="preserve">) who sponsor or maintain the Plan for the benefit of employees and dependents. However, the PHI may only be used for limited purposes, and may not be used for purposes of employment-related actions or decisions or in connection with any other benefit or employee benefit plan of the employers. PHI may be disclosed to: </w:t>
      </w:r>
      <w:r w:rsidRPr="007F6A7A">
        <w:rPr>
          <w:snapToGrid w:val="0"/>
          <w:sz w:val="22"/>
          <w:szCs w:val="22"/>
        </w:rPr>
        <w:t xml:space="preserve">the human resources or employee benefits department for purposes of enrollments and disenrollments, census, claim resolutions, and other matters related to Plan administration; payroll department for purposes of ensuring appropriate payroll deductions and other payments by covered persons for their coverage; </w:t>
      </w:r>
      <w:r w:rsidRPr="007F6A7A">
        <w:rPr>
          <w:sz w:val="22"/>
          <w:szCs w:val="22"/>
        </w:rPr>
        <w:t>information technology department, as needed for preparation of data compilations and reports related to Plan administration; finance department for purposes of reconciling appropriate payments of premium to and benefits from the Plan, and other matters related to Plan administration; internal legal counsel to assist with resolution of claim, coverage, and other disputes related to the Plan’s provision of benefits.</w:t>
      </w:r>
    </w:p>
    <w:p w14:paraId="0FCC5895" w14:textId="77777777" w:rsidR="0080632B" w:rsidRPr="007F6A7A" w:rsidRDefault="0080632B" w:rsidP="00EB75B8">
      <w:pPr>
        <w:numPr>
          <w:ilvl w:val="1"/>
          <w:numId w:val="6"/>
        </w:numPr>
        <w:tabs>
          <w:tab w:val="num" w:pos="720"/>
        </w:tabs>
        <w:ind w:left="720"/>
        <w:rPr>
          <w:sz w:val="22"/>
          <w:szCs w:val="22"/>
        </w:rPr>
      </w:pPr>
      <w:r w:rsidRPr="007F6A7A">
        <w:rPr>
          <w:b/>
          <w:sz w:val="22"/>
          <w:szCs w:val="22"/>
        </w:rPr>
        <w:t xml:space="preserve">To the Plan’s Service Providers: </w:t>
      </w:r>
      <w:r w:rsidRPr="007F6A7A">
        <w:rPr>
          <w:sz w:val="22"/>
          <w:szCs w:val="22"/>
        </w:rPr>
        <w:t>The Plan may disclose PHI to its service providers (“business associates”) who perform claim payment and plan management services. The Plan requires a written contract that obligates the business associate to safeguard and limit the use of PHI.</w:t>
      </w:r>
    </w:p>
    <w:p w14:paraId="2D6EF4E4" w14:textId="77777777" w:rsidR="0080632B" w:rsidRPr="007F6A7A" w:rsidRDefault="0080632B" w:rsidP="00EB75B8">
      <w:pPr>
        <w:numPr>
          <w:ilvl w:val="1"/>
          <w:numId w:val="6"/>
        </w:numPr>
        <w:tabs>
          <w:tab w:val="num" w:pos="720"/>
        </w:tabs>
        <w:ind w:left="720"/>
        <w:rPr>
          <w:sz w:val="22"/>
          <w:szCs w:val="22"/>
        </w:rPr>
      </w:pPr>
      <w:r w:rsidRPr="007F6A7A">
        <w:rPr>
          <w:b/>
          <w:sz w:val="22"/>
          <w:szCs w:val="22"/>
        </w:rPr>
        <w:t>Required by Law</w:t>
      </w:r>
      <w:r w:rsidRPr="007F6A7A">
        <w:rPr>
          <w:sz w:val="22"/>
          <w:szCs w:val="22"/>
        </w:rPr>
        <w:t>: The Plan may disclose PHI when a law requires that it report information about suspected abuse, neglect, or domestic violence, or relating to suspected criminal activity, or in response to a court order. It must also disclose PHI to authorities that monitor compliance with these privacy requirements.</w:t>
      </w:r>
    </w:p>
    <w:p w14:paraId="14B5A17A" w14:textId="77777777" w:rsidR="0080632B" w:rsidRPr="007F6A7A" w:rsidRDefault="0080632B" w:rsidP="00EB75B8">
      <w:pPr>
        <w:numPr>
          <w:ilvl w:val="0"/>
          <w:numId w:val="5"/>
        </w:numPr>
        <w:tabs>
          <w:tab w:val="num" w:pos="720"/>
        </w:tabs>
        <w:ind w:left="720"/>
        <w:rPr>
          <w:sz w:val="22"/>
          <w:szCs w:val="22"/>
        </w:rPr>
      </w:pPr>
      <w:r w:rsidRPr="007F6A7A">
        <w:rPr>
          <w:b/>
          <w:bCs/>
          <w:sz w:val="22"/>
          <w:szCs w:val="22"/>
        </w:rPr>
        <w:t>For Public Health Activities:</w:t>
      </w:r>
      <w:r w:rsidRPr="007F6A7A">
        <w:rPr>
          <w:sz w:val="22"/>
          <w:szCs w:val="22"/>
        </w:rPr>
        <w:t xml:space="preserve"> The Plan may disclose PHI when required to collect information about disease or injury, or to report vital statistics to the public health authority.  </w:t>
      </w:r>
    </w:p>
    <w:p w14:paraId="17008636" w14:textId="77777777" w:rsidR="0080632B" w:rsidRPr="007F6A7A" w:rsidRDefault="0080632B" w:rsidP="00EB75B8">
      <w:pPr>
        <w:numPr>
          <w:ilvl w:val="0"/>
          <w:numId w:val="5"/>
        </w:numPr>
        <w:tabs>
          <w:tab w:val="num" w:pos="720"/>
        </w:tabs>
        <w:ind w:left="720"/>
        <w:rPr>
          <w:sz w:val="22"/>
          <w:szCs w:val="22"/>
        </w:rPr>
      </w:pPr>
      <w:r w:rsidRPr="007F6A7A">
        <w:rPr>
          <w:b/>
          <w:bCs/>
          <w:sz w:val="22"/>
          <w:szCs w:val="22"/>
        </w:rPr>
        <w:t>For Health Oversight Activities:</w:t>
      </w:r>
      <w:r w:rsidRPr="007F6A7A">
        <w:rPr>
          <w:sz w:val="22"/>
          <w:szCs w:val="22"/>
        </w:rPr>
        <w:t xml:space="preserve"> The Plan may disclose PHI to agencies or departments responsible for monitoring the health care system for such purposes as reporting or investigation of unusual incidents.</w:t>
      </w:r>
    </w:p>
    <w:p w14:paraId="0A2984A3" w14:textId="77777777" w:rsidR="0080632B" w:rsidRPr="007F6A7A" w:rsidRDefault="0080632B" w:rsidP="00EB75B8">
      <w:pPr>
        <w:numPr>
          <w:ilvl w:val="0"/>
          <w:numId w:val="5"/>
        </w:numPr>
        <w:tabs>
          <w:tab w:val="num" w:pos="720"/>
        </w:tabs>
        <w:ind w:left="720"/>
        <w:rPr>
          <w:sz w:val="22"/>
          <w:szCs w:val="22"/>
        </w:rPr>
      </w:pPr>
      <w:r w:rsidRPr="007F6A7A">
        <w:rPr>
          <w:b/>
          <w:bCs/>
          <w:sz w:val="22"/>
          <w:szCs w:val="22"/>
        </w:rPr>
        <w:t>Relating to Decedents:</w:t>
      </w:r>
      <w:r w:rsidRPr="007F6A7A">
        <w:rPr>
          <w:sz w:val="22"/>
          <w:szCs w:val="22"/>
        </w:rPr>
        <w:t xml:space="preserve"> The Plan may disclose PHI relating to an individual’s death to coroners, medical examiners, or funeral directors, and to organ procurement organizations relating to organ, eye, or tissue donations or transplants.</w:t>
      </w:r>
    </w:p>
    <w:p w14:paraId="75D20B79" w14:textId="77777777" w:rsidR="0080632B" w:rsidRPr="007F6A7A" w:rsidRDefault="0080632B" w:rsidP="00EB75B8">
      <w:pPr>
        <w:numPr>
          <w:ilvl w:val="0"/>
          <w:numId w:val="5"/>
        </w:numPr>
        <w:tabs>
          <w:tab w:val="num" w:pos="720"/>
        </w:tabs>
        <w:ind w:left="720"/>
        <w:rPr>
          <w:sz w:val="22"/>
          <w:szCs w:val="22"/>
        </w:rPr>
      </w:pPr>
      <w:r w:rsidRPr="007F6A7A">
        <w:rPr>
          <w:b/>
          <w:bCs/>
          <w:sz w:val="22"/>
          <w:szCs w:val="22"/>
        </w:rPr>
        <w:t>For Research Purposes:</w:t>
      </w:r>
      <w:r w:rsidRPr="007F6A7A">
        <w:rPr>
          <w:sz w:val="22"/>
          <w:szCs w:val="22"/>
        </w:rPr>
        <w:t xml:space="preserve"> In certain circumstances, and under strict supervision of a privacy board, the Plan may disclose PHI to assist medical and psychiatric research.</w:t>
      </w:r>
    </w:p>
    <w:p w14:paraId="0D80C2C2" w14:textId="77777777" w:rsidR="007F6A7A" w:rsidRPr="007F6A7A" w:rsidRDefault="007F6A7A" w:rsidP="007F6A7A">
      <w:pPr>
        <w:ind w:left="720"/>
        <w:rPr>
          <w:sz w:val="22"/>
          <w:szCs w:val="22"/>
        </w:rPr>
      </w:pPr>
    </w:p>
    <w:p w14:paraId="1677E816" w14:textId="77777777" w:rsidR="007F6A7A" w:rsidRPr="007F6A7A" w:rsidRDefault="007F6A7A" w:rsidP="007F6A7A">
      <w:pPr>
        <w:ind w:left="720"/>
        <w:rPr>
          <w:sz w:val="22"/>
          <w:szCs w:val="22"/>
        </w:rPr>
      </w:pPr>
    </w:p>
    <w:p w14:paraId="164BE932" w14:textId="77777777" w:rsidR="007F6A7A" w:rsidRPr="007F6A7A" w:rsidRDefault="007F6A7A" w:rsidP="007F6A7A">
      <w:pPr>
        <w:ind w:left="720"/>
        <w:rPr>
          <w:sz w:val="22"/>
          <w:szCs w:val="22"/>
        </w:rPr>
      </w:pPr>
    </w:p>
    <w:p w14:paraId="53B96AC0" w14:textId="77777777" w:rsidR="007F6A7A" w:rsidRPr="007F6A7A" w:rsidRDefault="007F6A7A" w:rsidP="007F6A7A">
      <w:pPr>
        <w:ind w:left="720"/>
        <w:rPr>
          <w:sz w:val="22"/>
          <w:szCs w:val="22"/>
        </w:rPr>
      </w:pPr>
    </w:p>
    <w:p w14:paraId="5DF4610B" w14:textId="77777777" w:rsidR="007F6A7A" w:rsidRPr="007F6A7A" w:rsidRDefault="007F6A7A" w:rsidP="007F6A7A">
      <w:pPr>
        <w:ind w:left="720"/>
        <w:rPr>
          <w:sz w:val="22"/>
          <w:szCs w:val="22"/>
        </w:rPr>
      </w:pPr>
    </w:p>
    <w:p w14:paraId="2588F243" w14:textId="77777777" w:rsidR="007F6A7A" w:rsidRPr="007F6A7A" w:rsidRDefault="007F6A7A" w:rsidP="007F6A7A">
      <w:pPr>
        <w:ind w:left="720"/>
        <w:rPr>
          <w:sz w:val="22"/>
          <w:szCs w:val="22"/>
        </w:rPr>
      </w:pPr>
    </w:p>
    <w:p w14:paraId="75B24E52" w14:textId="77777777" w:rsidR="007F6A7A" w:rsidRPr="007F6A7A" w:rsidRDefault="007F6A7A" w:rsidP="007F6A7A">
      <w:pPr>
        <w:ind w:left="720"/>
        <w:rPr>
          <w:sz w:val="22"/>
          <w:szCs w:val="22"/>
        </w:rPr>
      </w:pPr>
    </w:p>
    <w:p w14:paraId="6F722B9C" w14:textId="77777777" w:rsidR="007F6A7A" w:rsidRPr="007F6A7A" w:rsidRDefault="007F6A7A" w:rsidP="007F6A7A">
      <w:pPr>
        <w:ind w:left="720"/>
        <w:rPr>
          <w:sz w:val="22"/>
          <w:szCs w:val="22"/>
        </w:rPr>
      </w:pPr>
    </w:p>
    <w:p w14:paraId="160F0BE2" w14:textId="54738996" w:rsidR="0080632B" w:rsidRPr="007F6A7A" w:rsidRDefault="0080632B" w:rsidP="00EB75B8">
      <w:pPr>
        <w:numPr>
          <w:ilvl w:val="0"/>
          <w:numId w:val="5"/>
        </w:numPr>
        <w:tabs>
          <w:tab w:val="num" w:pos="720"/>
        </w:tabs>
        <w:ind w:left="720"/>
        <w:rPr>
          <w:sz w:val="22"/>
          <w:szCs w:val="22"/>
        </w:rPr>
      </w:pPr>
      <w:r w:rsidRPr="007F6A7A">
        <w:rPr>
          <w:b/>
          <w:bCs/>
          <w:sz w:val="22"/>
          <w:szCs w:val="22"/>
        </w:rPr>
        <w:t>To Avert Threat to Health or Safety:</w:t>
      </w:r>
      <w:r w:rsidRPr="007F6A7A">
        <w:rPr>
          <w:sz w:val="22"/>
          <w:szCs w:val="22"/>
        </w:rPr>
        <w:t xml:space="preserve"> </w:t>
      </w:r>
      <w:proofErr w:type="gramStart"/>
      <w:r w:rsidRPr="007F6A7A">
        <w:rPr>
          <w:sz w:val="22"/>
          <w:szCs w:val="22"/>
        </w:rPr>
        <w:t>In order to</w:t>
      </w:r>
      <w:proofErr w:type="gramEnd"/>
      <w:r w:rsidRPr="007F6A7A">
        <w:rPr>
          <w:sz w:val="22"/>
          <w:szCs w:val="22"/>
        </w:rPr>
        <w:t xml:space="preserve"> avoid a serious threat to health or safety, the Plan may disclose PHI as necessary to law enforcement or other persons who can reasonably prevent or lessen the threat of harm.</w:t>
      </w:r>
    </w:p>
    <w:p w14:paraId="5A47985E" w14:textId="77777777" w:rsidR="0080632B" w:rsidRPr="007F6A7A" w:rsidRDefault="0080632B" w:rsidP="00EB75B8">
      <w:pPr>
        <w:numPr>
          <w:ilvl w:val="0"/>
          <w:numId w:val="5"/>
        </w:numPr>
        <w:tabs>
          <w:tab w:val="num" w:pos="720"/>
        </w:tabs>
        <w:ind w:left="720"/>
        <w:rPr>
          <w:sz w:val="22"/>
          <w:szCs w:val="22"/>
        </w:rPr>
      </w:pPr>
      <w:r w:rsidRPr="007F6A7A">
        <w:rPr>
          <w:b/>
          <w:bCs/>
          <w:sz w:val="22"/>
          <w:szCs w:val="22"/>
        </w:rPr>
        <w:t>For Specific Government Functions:</w:t>
      </w:r>
      <w:r w:rsidRPr="007F6A7A">
        <w:rPr>
          <w:sz w:val="22"/>
          <w:szCs w:val="22"/>
        </w:rPr>
        <w:t xml:space="preserve"> The Plan may disclose PHI of military personnel and veterans in certain situations, to </w:t>
      </w:r>
      <w:proofErr w:type="gramStart"/>
      <w:r w:rsidRPr="007F6A7A">
        <w:rPr>
          <w:sz w:val="22"/>
          <w:szCs w:val="22"/>
        </w:rPr>
        <w:t>correctional facilities</w:t>
      </w:r>
      <w:proofErr w:type="gramEnd"/>
      <w:r w:rsidRPr="007F6A7A">
        <w:rPr>
          <w:sz w:val="22"/>
          <w:szCs w:val="22"/>
        </w:rPr>
        <w:t xml:space="preserve"> in certain situations, to government programs relating to eligibility and enrollment, and for national security reasons.</w:t>
      </w:r>
    </w:p>
    <w:p w14:paraId="07AD41FE" w14:textId="77777777" w:rsidR="0080632B" w:rsidRPr="007F6A7A" w:rsidRDefault="0080632B" w:rsidP="00EB75B8">
      <w:pPr>
        <w:numPr>
          <w:ilvl w:val="0"/>
          <w:numId w:val="4"/>
        </w:numPr>
        <w:tabs>
          <w:tab w:val="clear" w:pos="720"/>
          <w:tab w:val="num" w:pos="360"/>
        </w:tabs>
        <w:ind w:left="360"/>
        <w:rPr>
          <w:sz w:val="22"/>
          <w:szCs w:val="22"/>
        </w:rPr>
      </w:pPr>
      <w:r w:rsidRPr="007F6A7A">
        <w:rPr>
          <w:b/>
          <w:sz w:val="22"/>
          <w:szCs w:val="22"/>
        </w:rPr>
        <w:t xml:space="preserve">Uses and Disclosures Requiring Authorization: </w:t>
      </w:r>
      <w:r w:rsidRPr="007F6A7A">
        <w:rPr>
          <w:sz w:val="22"/>
          <w:szCs w:val="22"/>
        </w:rPr>
        <w:t>For uses and disclosures beyond treatment, payment, and operations purposes, and for reasons not included in one of the exceptions described above, the Plan is required to have your written authorization. For example, uses and disclosures of psychotherapy notes, uses and disclosures of PHI for marketing purposes, and disclosures that constitute a sale of PHI would require your authorization. Your authorization can be revoked at any time to stop future uses and disclosures, except to the extent that the Plan has already undertaken an action in reliance upon your authorization.</w:t>
      </w:r>
    </w:p>
    <w:p w14:paraId="1CC959B5" w14:textId="77777777" w:rsidR="0080632B" w:rsidRPr="007F6A7A" w:rsidRDefault="0080632B" w:rsidP="00EB75B8">
      <w:pPr>
        <w:numPr>
          <w:ilvl w:val="0"/>
          <w:numId w:val="4"/>
        </w:numPr>
        <w:tabs>
          <w:tab w:val="clear" w:pos="720"/>
          <w:tab w:val="num" w:pos="360"/>
        </w:tabs>
        <w:ind w:left="360"/>
        <w:rPr>
          <w:sz w:val="22"/>
          <w:szCs w:val="22"/>
        </w:rPr>
      </w:pPr>
      <w:r w:rsidRPr="007F6A7A">
        <w:rPr>
          <w:b/>
          <w:bCs/>
          <w:sz w:val="22"/>
          <w:szCs w:val="22"/>
        </w:rPr>
        <w:t>Uses and Disclosures Requiring You to Have an Opportunity to Object:</w:t>
      </w:r>
      <w:r w:rsidRPr="007F6A7A">
        <w:rPr>
          <w:sz w:val="22"/>
          <w:szCs w:val="22"/>
        </w:rPr>
        <w:t xml:space="preserve"> The Plan may share PHI with your family, friend, or other person involved in your care, or payment for your care. We may also share PHI with these people to notify them about your location, general condition, or death. However, the Plan may disclose your PHI only if it informs you about the disclosure in advance and you do not object (but if there is an emergency situation and you cannot be given your opportunity to object, disclosure may be made if it is consistent with any prior expressed wishes and disclosure is determined to be in your best interests; you must be informed and given an opportunity to object to further disclosure as soon as you are able to do so).</w:t>
      </w:r>
    </w:p>
    <w:p w14:paraId="73834393" w14:textId="77777777" w:rsidR="0080632B" w:rsidRPr="007F6A7A" w:rsidRDefault="0080632B" w:rsidP="0080632B">
      <w:pPr>
        <w:autoSpaceDE w:val="0"/>
        <w:autoSpaceDN w:val="0"/>
        <w:adjustRightInd w:val="0"/>
        <w:rPr>
          <w:color w:val="000000"/>
        </w:rPr>
      </w:pPr>
    </w:p>
    <w:p w14:paraId="0DC461E8" w14:textId="77777777" w:rsidR="0080632B" w:rsidRPr="007F6A7A" w:rsidRDefault="0080632B" w:rsidP="00EF6C2A">
      <w:pPr>
        <w:autoSpaceDE w:val="0"/>
        <w:autoSpaceDN w:val="0"/>
        <w:adjustRightInd w:val="0"/>
        <w:rPr>
          <w:b/>
          <w:color w:val="000000"/>
          <w:sz w:val="22"/>
          <w:szCs w:val="22"/>
          <w:u w:val="single"/>
        </w:rPr>
      </w:pPr>
      <w:r w:rsidRPr="007F6A7A">
        <w:rPr>
          <w:b/>
          <w:color w:val="000000"/>
          <w:sz w:val="22"/>
          <w:szCs w:val="22"/>
          <w:u w:val="single"/>
        </w:rPr>
        <w:t>Your Rights Regarding Your Protected Health Information</w:t>
      </w:r>
    </w:p>
    <w:p w14:paraId="2F9D56A2" w14:textId="77777777" w:rsidR="0080632B" w:rsidRPr="007F6A7A" w:rsidRDefault="0080632B" w:rsidP="00EF6C2A">
      <w:pPr>
        <w:rPr>
          <w:sz w:val="22"/>
          <w:szCs w:val="22"/>
        </w:rPr>
      </w:pPr>
      <w:r w:rsidRPr="007F6A7A">
        <w:rPr>
          <w:sz w:val="22"/>
          <w:szCs w:val="22"/>
        </w:rPr>
        <w:t>You have the following rights relating to your protected health information:</w:t>
      </w:r>
    </w:p>
    <w:p w14:paraId="42115F71" w14:textId="77777777" w:rsidR="0080632B" w:rsidRPr="007F6A7A" w:rsidRDefault="0080632B" w:rsidP="00EB75B8">
      <w:pPr>
        <w:numPr>
          <w:ilvl w:val="0"/>
          <w:numId w:val="5"/>
        </w:numPr>
        <w:tabs>
          <w:tab w:val="clear" w:pos="1080"/>
          <w:tab w:val="num" w:pos="360"/>
        </w:tabs>
        <w:ind w:left="360"/>
        <w:rPr>
          <w:bCs/>
          <w:sz w:val="22"/>
          <w:szCs w:val="22"/>
        </w:rPr>
      </w:pPr>
      <w:r w:rsidRPr="007F6A7A">
        <w:rPr>
          <w:b/>
          <w:bCs/>
          <w:sz w:val="22"/>
          <w:szCs w:val="22"/>
        </w:rPr>
        <w:t xml:space="preserve">To Request Restrictions on Uses and Disclosures:  </w:t>
      </w:r>
      <w:r w:rsidRPr="007F6A7A">
        <w:rPr>
          <w:bCs/>
          <w:sz w:val="22"/>
          <w:szCs w:val="22"/>
        </w:rPr>
        <w:t xml:space="preserve">You have the right to ask that the Plan limit how it uses or discloses your PHI. The Plan will consider your </w:t>
      </w:r>
      <w:proofErr w:type="gramStart"/>
      <w:r w:rsidRPr="007F6A7A">
        <w:rPr>
          <w:bCs/>
          <w:sz w:val="22"/>
          <w:szCs w:val="22"/>
        </w:rPr>
        <w:t>request, but</w:t>
      </w:r>
      <w:proofErr w:type="gramEnd"/>
      <w:r w:rsidRPr="007F6A7A">
        <w:rPr>
          <w:bCs/>
          <w:sz w:val="22"/>
          <w:szCs w:val="22"/>
        </w:rPr>
        <w:t xml:space="preserve"> is not legally bound to agree to the restriction. To the extent that it agrees to any restrictions on its use or disclosure of your PHI, it will put the agreement in writing and abide by it except in emergency situations. The Plan cannot agree to limit uses or disclosures that are required by law.</w:t>
      </w:r>
    </w:p>
    <w:p w14:paraId="2F873CAE" w14:textId="77777777" w:rsidR="0080632B" w:rsidRPr="007F6A7A" w:rsidRDefault="0080632B" w:rsidP="00EB75B8">
      <w:pPr>
        <w:numPr>
          <w:ilvl w:val="0"/>
          <w:numId w:val="5"/>
        </w:numPr>
        <w:tabs>
          <w:tab w:val="clear" w:pos="1080"/>
          <w:tab w:val="num" w:pos="360"/>
        </w:tabs>
        <w:ind w:left="360"/>
        <w:rPr>
          <w:bCs/>
          <w:sz w:val="22"/>
          <w:szCs w:val="22"/>
        </w:rPr>
      </w:pPr>
      <w:r w:rsidRPr="007F6A7A">
        <w:rPr>
          <w:b/>
          <w:bCs/>
          <w:sz w:val="22"/>
          <w:szCs w:val="22"/>
        </w:rPr>
        <w:t xml:space="preserve">To Choose How the Plan Contacts You: </w:t>
      </w:r>
      <w:r w:rsidRPr="007F6A7A">
        <w:rPr>
          <w:bCs/>
          <w:sz w:val="22"/>
          <w:szCs w:val="22"/>
        </w:rPr>
        <w:t xml:space="preserve">You have the right to ask that the Plan send you information at an alternative address or by an alternative means. To request confidential communications, you must make your request in writing to the Privacy Official. We will not ask you the reason for your request. Your request must specify how or where you wish to be contacted. The Plan must agree to your request </w:t>
      </w:r>
      <w:proofErr w:type="gramStart"/>
      <w:r w:rsidRPr="007F6A7A">
        <w:rPr>
          <w:bCs/>
          <w:sz w:val="22"/>
          <w:szCs w:val="22"/>
        </w:rPr>
        <w:t>as long as</w:t>
      </w:r>
      <w:proofErr w:type="gramEnd"/>
      <w:r w:rsidRPr="007F6A7A">
        <w:rPr>
          <w:bCs/>
          <w:sz w:val="22"/>
          <w:szCs w:val="22"/>
        </w:rPr>
        <w:t xml:space="preserve"> it is reasonably easy for it to accommodate the request.</w:t>
      </w:r>
    </w:p>
    <w:p w14:paraId="722FB5C0" w14:textId="77777777" w:rsidR="0080632B" w:rsidRPr="007F6A7A" w:rsidRDefault="0080632B" w:rsidP="00EB75B8">
      <w:pPr>
        <w:numPr>
          <w:ilvl w:val="0"/>
          <w:numId w:val="5"/>
        </w:numPr>
        <w:tabs>
          <w:tab w:val="clear" w:pos="1080"/>
          <w:tab w:val="num" w:pos="360"/>
        </w:tabs>
        <w:ind w:left="360"/>
        <w:rPr>
          <w:bCs/>
          <w:sz w:val="22"/>
          <w:szCs w:val="22"/>
        </w:rPr>
      </w:pPr>
      <w:r w:rsidRPr="007F6A7A">
        <w:rPr>
          <w:b/>
          <w:bCs/>
          <w:sz w:val="22"/>
          <w:szCs w:val="22"/>
        </w:rPr>
        <w:t xml:space="preserve">To Inspect and Copy Your PHI: </w:t>
      </w:r>
      <w:r w:rsidRPr="007F6A7A">
        <w:rPr>
          <w:bCs/>
          <w:sz w:val="22"/>
          <w:szCs w:val="22"/>
        </w:rPr>
        <w:t>Unless your access is restricted for clear and documented treatment reasons, you have a right to see your PHI in the possession of the Plan or its vendors if you put your request in writing. The Plan, or someone on behalf of the Plan, will respond to your request, normally within 30 days. If your request is denied, you will receive written reasons for the denial and an explanation of any right to have the denial reviewed. If you want copies of your PHI, a charge for copying may be imposed but may be waived, depending on your circumstances. You have a right to choose what portions of your information you want copied and to receive, upon request, prior information on the cost of copying.</w:t>
      </w:r>
    </w:p>
    <w:p w14:paraId="2B5C7F16" w14:textId="0A000400" w:rsidR="0080632B" w:rsidRPr="007F6A7A" w:rsidRDefault="0080632B" w:rsidP="00EB75B8">
      <w:pPr>
        <w:numPr>
          <w:ilvl w:val="0"/>
          <w:numId w:val="5"/>
        </w:numPr>
        <w:tabs>
          <w:tab w:val="clear" w:pos="1080"/>
          <w:tab w:val="num" w:pos="360"/>
        </w:tabs>
        <w:ind w:left="360"/>
        <w:rPr>
          <w:bCs/>
          <w:sz w:val="22"/>
          <w:szCs w:val="22"/>
        </w:rPr>
      </w:pPr>
      <w:r w:rsidRPr="007F6A7A">
        <w:rPr>
          <w:b/>
          <w:bCs/>
          <w:sz w:val="22"/>
          <w:szCs w:val="22"/>
        </w:rPr>
        <w:t xml:space="preserve">To Request Amendment of Your PHI: </w:t>
      </w:r>
      <w:r w:rsidRPr="007F6A7A">
        <w:rPr>
          <w:bCs/>
          <w:sz w:val="22"/>
          <w:szCs w:val="22"/>
        </w:rPr>
        <w:t>If you believe that there is a mistake or missing information in a record of your PHI held by the Plan or one of its vendors you may request in writing that the record be corrected or supplemented. The Plan or someone on its behalf will respond, normally within 60 days of receiving your request. The Plan may deny the request if it is determined that the PHI is: (</w:t>
      </w:r>
      <w:proofErr w:type="spellStart"/>
      <w:r w:rsidRPr="007F6A7A">
        <w:rPr>
          <w:bCs/>
          <w:sz w:val="22"/>
          <w:szCs w:val="22"/>
        </w:rPr>
        <w:t>i</w:t>
      </w:r>
      <w:proofErr w:type="spellEnd"/>
      <w:r w:rsidRPr="007F6A7A">
        <w:rPr>
          <w:bCs/>
          <w:sz w:val="22"/>
          <w:szCs w:val="22"/>
        </w:rPr>
        <w:t>) correct and complete; (ii) not created by the Plan or its vendor and/or not part of the Plan’s or vendor’s records; or (iii) not permitted to be disclosed. Any denial will state the reasons for denial and explain your rights to have the request and denial, along with any statement in response that you provide, appended to your PHI. If the request for amendment is approved, the Plan or vendor</w:t>
      </w:r>
      <w:proofErr w:type="gramStart"/>
      <w:r w:rsidRPr="007F6A7A">
        <w:rPr>
          <w:bCs/>
          <w:sz w:val="22"/>
          <w:szCs w:val="22"/>
        </w:rPr>
        <w:t>, as the case may be, will</w:t>
      </w:r>
      <w:proofErr w:type="gramEnd"/>
      <w:r w:rsidRPr="007F6A7A">
        <w:rPr>
          <w:bCs/>
          <w:sz w:val="22"/>
          <w:szCs w:val="22"/>
        </w:rPr>
        <w:t xml:space="preserve"> change the PHI and so inform you, and tell others that need to know about the change in the PHI.</w:t>
      </w:r>
    </w:p>
    <w:p w14:paraId="3DA61F16" w14:textId="2903537A" w:rsidR="007F6A7A" w:rsidRPr="007F6A7A" w:rsidRDefault="007F6A7A" w:rsidP="007F6A7A">
      <w:pPr>
        <w:rPr>
          <w:bCs/>
          <w:sz w:val="22"/>
          <w:szCs w:val="22"/>
        </w:rPr>
      </w:pPr>
    </w:p>
    <w:p w14:paraId="7FA649E8" w14:textId="296E3A46" w:rsidR="007F6A7A" w:rsidRPr="007F6A7A" w:rsidRDefault="007F6A7A" w:rsidP="007F6A7A">
      <w:pPr>
        <w:rPr>
          <w:bCs/>
          <w:sz w:val="22"/>
          <w:szCs w:val="22"/>
        </w:rPr>
      </w:pPr>
    </w:p>
    <w:p w14:paraId="04BE65FA" w14:textId="175AD36E" w:rsidR="007F6A7A" w:rsidRPr="007F6A7A" w:rsidRDefault="007F6A7A" w:rsidP="007F6A7A">
      <w:pPr>
        <w:rPr>
          <w:bCs/>
          <w:sz w:val="22"/>
          <w:szCs w:val="22"/>
        </w:rPr>
      </w:pPr>
    </w:p>
    <w:p w14:paraId="126DF1DD" w14:textId="1EE46907" w:rsidR="007F6A7A" w:rsidRPr="007F6A7A" w:rsidRDefault="007F6A7A" w:rsidP="007F6A7A">
      <w:pPr>
        <w:rPr>
          <w:bCs/>
          <w:sz w:val="22"/>
          <w:szCs w:val="22"/>
        </w:rPr>
      </w:pPr>
    </w:p>
    <w:p w14:paraId="3B9DFECB" w14:textId="37449600" w:rsidR="007F6A7A" w:rsidRPr="007F6A7A" w:rsidRDefault="007F6A7A" w:rsidP="007F6A7A">
      <w:pPr>
        <w:rPr>
          <w:bCs/>
          <w:sz w:val="22"/>
          <w:szCs w:val="22"/>
        </w:rPr>
      </w:pPr>
    </w:p>
    <w:p w14:paraId="5D3B5930" w14:textId="48D96273" w:rsidR="007F6A7A" w:rsidRPr="007F6A7A" w:rsidRDefault="007F6A7A" w:rsidP="007F6A7A">
      <w:pPr>
        <w:rPr>
          <w:bCs/>
          <w:sz w:val="22"/>
          <w:szCs w:val="22"/>
        </w:rPr>
      </w:pPr>
    </w:p>
    <w:p w14:paraId="56A2B1B7" w14:textId="3A888E73" w:rsidR="007F6A7A" w:rsidRPr="007F6A7A" w:rsidRDefault="007F6A7A" w:rsidP="007F6A7A">
      <w:pPr>
        <w:rPr>
          <w:bCs/>
          <w:sz w:val="22"/>
          <w:szCs w:val="22"/>
        </w:rPr>
      </w:pPr>
    </w:p>
    <w:p w14:paraId="23CDAADE" w14:textId="2420DF5E" w:rsidR="007F6A7A" w:rsidRPr="007F6A7A" w:rsidRDefault="007F6A7A" w:rsidP="007F6A7A">
      <w:pPr>
        <w:rPr>
          <w:bCs/>
          <w:sz w:val="22"/>
          <w:szCs w:val="22"/>
        </w:rPr>
      </w:pPr>
    </w:p>
    <w:p w14:paraId="1C25CF06" w14:textId="7183E3A8" w:rsidR="007F6A7A" w:rsidRPr="007F6A7A" w:rsidRDefault="007F6A7A" w:rsidP="007F6A7A">
      <w:pPr>
        <w:rPr>
          <w:bCs/>
          <w:sz w:val="22"/>
          <w:szCs w:val="22"/>
        </w:rPr>
      </w:pPr>
    </w:p>
    <w:p w14:paraId="6BC192FF" w14:textId="77777777" w:rsidR="007F6A7A" w:rsidRPr="007F6A7A" w:rsidRDefault="007F6A7A" w:rsidP="007F6A7A">
      <w:pPr>
        <w:rPr>
          <w:bCs/>
          <w:sz w:val="22"/>
          <w:szCs w:val="22"/>
        </w:rPr>
      </w:pPr>
    </w:p>
    <w:p w14:paraId="16843E0B" w14:textId="77777777" w:rsidR="0080632B" w:rsidRPr="007F6A7A" w:rsidRDefault="0080632B" w:rsidP="00EB75B8">
      <w:pPr>
        <w:keepLines/>
        <w:numPr>
          <w:ilvl w:val="0"/>
          <w:numId w:val="5"/>
        </w:numPr>
        <w:tabs>
          <w:tab w:val="clear" w:pos="1080"/>
          <w:tab w:val="num" w:pos="360"/>
        </w:tabs>
        <w:autoSpaceDE w:val="0"/>
        <w:autoSpaceDN w:val="0"/>
        <w:adjustRightInd w:val="0"/>
        <w:ind w:left="360"/>
        <w:rPr>
          <w:b/>
          <w:color w:val="000000"/>
          <w:sz w:val="22"/>
          <w:szCs w:val="22"/>
          <w:u w:val="single"/>
        </w:rPr>
      </w:pPr>
      <w:r w:rsidRPr="007F6A7A">
        <w:rPr>
          <w:b/>
          <w:bCs/>
          <w:sz w:val="22"/>
          <w:szCs w:val="22"/>
        </w:rPr>
        <w:t xml:space="preserve">To Find Out What Disclosures Have Been Made: </w:t>
      </w:r>
      <w:r w:rsidRPr="007F6A7A">
        <w:rPr>
          <w:bCs/>
          <w:sz w:val="22"/>
          <w:szCs w:val="22"/>
        </w:rPr>
        <w:t xml:space="preserve">You have a right to get a list of when, to whom, for what purpose, and what portion of your PHI has been released by the Plan and its vendors, other than instances of disclosure for which you gave authorization, or instances where the disclosure was made to you or your family. In addition, the disclosure list will not include disclosures for treatment, payment, or health care operations. The list also will not include any disclosures made for national security purposes, to law enforcement officials or </w:t>
      </w:r>
      <w:proofErr w:type="gramStart"/>
      <w:r w:rsidRPr="007F6A7A">
        <w:rPr>
          <w:bCs/>
          <w:sz w:val="22"/>
          <w:szCs w:val="22"/>
        </w:rPr>
        <w:t>correctional facilities</w:t>
      </w:r>
      <w:proofErr w:type="gramEnd"/>
      <w:r w:rsidRPr="007F6A7A">
        <w:rPr>
          <w:bCs/>
          <w:sz w:val="22"/>
          <w:szCs w:val="22"/>
        </w:rPr>
        <w:t>, or before the date the federal privacy rules applied to the Plan. You will normally receive a response to your written request for such a list within 60 days after you make the request in writing. Your request can relate to disclosures going as far back as six years. There will be no charge for up to one such list each year. There may be a charge for more frequent requests.</w:t>
      </w:r>
    </w:p>
    <w:p w14:paraId="6A4CF7AC" w14:textId="77777777" w:rsidR="0080632B" w:rsidRPr="007F6A7A" w:rsidRDefault="0080632B" w:rsidP="00EF6C2A">
      <w:pPr>
        <w:keepLines/>
        <w:autoSpaceDE w:val="0"/>
        <w:autoSpaceDN w:val="0"/>
        <w:adjustRightInd w:val="0"/>
        <w:rPr>
          <w:b/>
          <w:color w:val="000000"/>
          <w:sz w:val="22"/>
          <w:szCs w:val="22"/>
          <w:u w:val="single"/>
        </w:rPr>
      </w:pPr>
    </w:p>
    <w:p w14:paraId="25C66CDC" w14:textId="77777777" w:rsidR="0080632B" w:rsidRPr="007F6A7A" w:rsidRDefault="0080632B" w:rsidP="00EF6C2A">
      <w:pPr>
        <w:keepLines/>
        <w:autoSpaceDE w:val="0"/>
        <w:autoSpaceDN w:val="0"/>
        <w:adjustRightInd w:val="0"/>
        <w:rPr>
          <w:b/>
          <w:color w:val="000000"/>
          <w:sz w:val="22"/>
          <w:szCs w:val="22"/>
          <w:u w:val="single"/>
        </w:rPr>
      </w:pPr>
      <w:r w:rsidRPr="007F6A7A">
        <w:rPr>
          <w:b/>
          <w:color w:val="000000"/>
          <w:sz w:val="22"/>
          <w:szCs w:val="22"/>
          <w:u w:val="single"/>
        </w:rPr>
        <w:t>How to Complain About the Plan’s Privacy Practices</w:t>
      </w:r>
    </w:p>
    <w:p w14:paraId="7E485274" w14:textId="77777777" w:rsidR="0080632B" w:rsidRPr="007F6A7A" w:rsidRDefault="0080632B" w:rsidP="00EF6C2A">
      <w:pPr>
        <w:keepLines/>
        <w:autoSpaceDE w:val="0"/>
        <w:autoSpaceDN w:val="0"/>
        <w:adjustRightInd w:val="0"/>
        <w:rPr>
          <w:color w:val="000000"/>
          <w:sz w:val="22"/>
          <w:szCs w:val="22"/>
        </w:rPr>
      </w:pPr>
      <w:r w:rsidRPr="007F6A7A">
        <w:rPr>
          <w:color w:val="000000"/>
          <w:sz w:val="22"/>
          <w:szCs w:val="22"/>
        </w:rPr>
        <w:t>If you think the Plan or one of its vendors may have violated your privacy rights, or if you disagree with a decision made by the Plan or a vendor about access to your PHI, you may file a complaint with the person listed in the section immediately below. You also may file a written complaint with the Secretary of the U.S. Department of Health and Human Services. The law does not permit anyone to take retaliatory action against you if you make such complaints.</w:t>
      </w:r>
    </w:p>
    <w:p w14:paraId="37902BAB" w14:textId="77777777" w:rsidR="00EC0462" w:rsidRPr="007F6A7A" w:rsidRDefault="00EC0462" w:rsidP="00EF6C2A">
      <w:pPr>
        <w:autoSpaceDE w:val="0"/>
        <w:autoSpaceDN w:val="0"/>
        <w:adjustRightInd w:val="0"/>
        <w:rPr>
          <w:b/>
          <w:color w:val="000000"/>
          <w:sz w:val="22"/>
          <w:szCs w:val="22"/>
          <w:u w:val="single"/>
        </w:rPr>
      </w:pPr>
    </w:p>
    <w:p w14:paraId="30E81EF5" w14:textId="77777777" w:rsidR="0080632B" w:rsidRPr="007F6A7A" w:rsidRDefault="0080632B" w:rsidP="00EF6C2A">
      <w:pPr>
        <w:autoSpaceDE w:val="0"/>
        <w:autoSpaceDN w:val="0"/>
        <w:adjustRightInd w:val="0"/>
        <w:rPr>
          <w:b/>
          <w:color w:val="000000"/>
          <w:sz w:val="22"/>
          <w:szCs w:val="22"/>
          <w:u w:val="single"/>
        </w:rPr>
      </w:pPr>
      <w:r w:rsidRPr="007F6A7A">
        <w:rPr>
          <w:b/>
          <w:color w:val="000000"/>
          <w:sz w:val="22"/>
          <w:szCs w:val="22"/>
          <w:u w:val="single"/>
        </w:rPr>
        <w:t>Notification of a Privacy Breach</w:t>
      </w:r>
    </w:p>
    <w:p w14:paraId="7A08DB46" w14:textId="77777777" w:rsidR="0080632B" w:rsidRPr="007F6A7A" w:rsidRDefault="0080632B" w:rsidP="00EF6C2A">
      <w:pPr>
        <w:autoSpaceDE w:val="0"/>
        <w:autoSpaceDN w:val="0"/>
        <w:adjustRightInd w:val="0"/>
        <w:rPr>
          <w:color w:val="000000"/>
          <w:sz w:val="22"/>
          <w:szCs w:val="22"/>
        </w:rPr>
      </w:pPr>
      <w:r w:rsidRPr="007F6A7A">
        <w:rPr>
          <w:color w:val="000000"/>
          <w:sz w:val="22"/>
          <w:szCs w:val="22"/>
        </w:rPr>
        <w:t xml:space="preserve">Any individual whose unsecured PHI has been, or is reasonably believed to have been used, accessed, </w:t>
      </w:r>
      <w:proofErr w:type="gramStart"/>
      <w:r w:rsidRPr="007F6A7A">
        <w:rPr>
          <w:color w:val="000000"/>
          <w:sz w:val="22"/>
          <w:szCs w:val="22"/>
        </w:rPr>
        <w:t>acquired</w:t>
      </w:r>
      <w:proofErr w:type="gramEnd"/>
      <w:r w:rsidRPr="007F6A7A">
        <w:rPr>
          <w:color w:val="000000"/>
          <w:sz w:val="22"/>
          <w:szCs w:val="22"/>
        </w:rPr>
        <w:t xml:space="preserve"> or disclosed in an unauthorized manner will receive written notification from the Plan within 60 days of the discovery of the breach.  </w:t>
      </w:r>
    </w:p>
    <w:p w14:paraId="40D0F8A0" w14:textId="77777777" w:rsidR="0032743D" w:rsidRPr="007F6A7A" w:rsidRDefault="0032743D" w:rsidP="00EF6C2A">
      <w:pPr>
        <w:autoSpaceDE w:val="0"/>
        <w:autoSpaceDN w:val="0"/>
        <w:adjustRightInd w:val="0"/>
        <w:rPr>
          <w:color w:val="000000"/>
          <w:sz w:val="22"/>
          <w:szCs w:val="22"/>
        </w:rPr>
      </w:pPr>
    </w:p>
    <w:p w14:paraId="2BDEF70E" w14:textId="77777777" w:rsidR="009E58D6" w:rsidRPr="007F6A7A" w:rsidRDefault="0080632B" w:rsidP="00EF6C2A">
      <w:pPr>
        <w:autoSpaceDE w:val="0"/>
        <w:autoSpaceDN w:val="0"/>
        <w:adjustRightInd w:val="0"/>
        <w:rPr>
          <w:color w:val="000000"/>
          <w:sz w:val="22"/>
          <w:szCs w:val="22"/>
        </w:rPr>
      </w:pPr>
      <w:r w:rsidRPr="007F6A7A">
        <w:rPr>
          <w:color w:val="000000"/>
          <w:sz w:val="22"/>
          <w:szCs w:val="22"/>
        </w:rPr>
        <w:t>If the breach involves 500 or more residents of a state, the Plan will notify prominent media outlets in the state. The Plan will maintain a log of security breaches and will report this information to HHS on an annual basis. Immediate reporting from the Plan to HHS is required if a security breach involves 500 or more people.</w:t>
      </w:r>
    </w:p>
    <w:p w14:paraId="23B8A144" w14:textId="77777777" w:rsidR="009E58D6" w:rsidRPr="007F6A7A" w:rsidRDefault="009E58D6" w:rsidP="00EF6C2A">
      <w:pPr>
        <w:autoSpaceDE w:val="0"/>
        <w:autoSpaceDN w:val="0"/>
        <w:adjustRightInd w:val="0"/>
        <w:rPr>
          <w:b/>
          <w:color w:val="000000"/>
          <w:u w:val="single"/>
        </w:rPr>
      </w:pPr>
    </w:p>
    <w:p w14:paraId="7D0F649F" w14:textId="77777777" w:rsidR="0080632B" w:rsidRPr="007F6A7A" w:rsidRDefault="0080632B" w:rsidP="00EF6C2A">
      <w:pPr>
        <w:autoSpaceDE w:val="0"/>
        <w:autoSpaceDN w:val="0"/>
        <w:adjustRightInd w:val="0"/>
        <w:rPr>
          <w:color w:val="000000"/>
          <w:sz w:val="22"/>
          <w:szCs w:val="22"/>
        </w:rPr>
      </w:pPr>
      <w:r w:rsidRPr="007F6A7A">
        <w:rPr>
          <w:b/>
          <w:color w:val="000000"/>
          <w:sz w:val="22"/>
          <w:szCs w:val="22"/>
          <w:u w:val="single"/>
        </w:rPr>
        <w:t>Contact Person for Information, or to Submit a Complaint</w:t>
      </w:r>
    </w:p>
    <w:p w14:paraId="199FD6F7" w14:textId="77777777" w:rsidR="0080632B" w:rsidRPr="007F6A7A" w:rsidRDefault="0080632B" w:rsidP="00EF6C2A">
      <w:pPr>
        <w:autoSpaceDE w:val="0"/>
        <w:autoSpaceDN w:val="0"/>
        <w:adjustRightInd w:val="0"/>
        <w:rPr>
          <w:color w:val="000000"/>
          <w:sz w:val="22"/>
          <w:szCs w:val="22"/>
        </w:rPr>
      </w:pPr>
      <w:r w:rsidRPr="007F6A7A">
        <w:rPr>
          <w:color w:val="000000"/>
          <w:sz w:val="22"/>
          <w:szCs w:val="22"/>
        </w:rPr>
        <w:t xml:space="preserve">If you have questions about this </w:t>
      </w:r>
      <w:proofErr w:type="gramStart"/>
      <w:r w:rsidRPr="007F6A7A">
        <w:rPr>
          <w:color w:val="000000"/>
          <w:sz w:val="22"/>
          <w:szCs w:val="22"/>
        </w:rPr>
        <w:t>notice</w:t>
      </w:r>
      <w:proofErr w:type="gramEnd"/>
      <w:r w:rsidRPr="007F6A7A">
        <w:rPr>
          <w:color w:val="000000"/>
          <w:sz w:val="22"/>
          <w:szCs w:val="22"/>
        </w:rPr>
        <w:t xml:space="preserve"> please contact the Plan’s Privacy Official or Deputy Privacy Official(s) (see below). If you have any complaints about the Plan’s privacy practices, handling of your PHI, </w:t>
      </w:r>
      <w:r w:rsidRPr="007F6A7A">
        <w:rPr>
          <w:i/>
          <w:color w:val="000000"/>
          <w:sz w:val="22"/>
          <w:szCs w:val="22"/>
        </w:rPr>
        <w:t>or breach notification process</w:t>
      </w:r>
      <w:r w:rsidRPr="007F6A7A">
        <w:rPr>
          <w:color w:val="000000"/>
          <w:sz w:val="22"/>
          <w:szCs w:val="22"/>
        </w:rPr>
        <w:t>, please contact the Privacy Official or an authorized Deputy Privacy Official.</w:t>
      </w:r>
    </w:p>
    <w:p w14:paraId="24067AD4" w14:textId="77777777" w:rsidR="0080632B" w:rsidRPr="007F6A7A" w:rsidRDefault="0080632B" w:rsidP="00EF6C2A">
      <w:pPr>
        <w:autoSpaceDE w:val="0"/>
        <w:autoSpaceDN w:val="0"/>
        <w:adjustRightInd w:val="0"/>
        <w:rPr>
          <w:color w:val="000000"/>
          <w:sz w:val="22"/>
          <w:szCs w:val="22"/>
        </w:rPr>
      </w:pPr>
    </w:p>
    <w:p w14:paraId="27A2DA3A" w14:textId="77777777" w:rsidR="0080632B" w:rsidRPr="007F6A7A" w:rsidRDefault="0080632B" w:rsidP="00EF6C2A">
      <w:pPr>
        <w:autoSpaceDE w:val="0"/>
        <w:autoSpaceDN w:val="0"/>
        <w:adjustRightInd w:val="0"/>
        <w:rPr>
          <w:b/>
          <w:color w:val="000000"/>
          <w:sz w:val="22"/>
          <w:szCs w:val="22"/>
          <w:u w:val="single"/>
        </w:rPr>
      </w:pPr>
      <w:r w:rsidRPr="007F6A7A">
        <w:rPr>
          <w:b/>
          <w:color w:val="000000"/>
          <w:sz w:val="22"/>
          <w:szCs w:val="22"/>
          <w:u w:val="single"/>
        </w:rPr>
        <w:t>Privacy Official</w:t>
      </w:r>
    </w:p>
    <w:p w14:paraId="23E96CD8" w14:textId="77777777" w:rsidR="0080632B" w:rsidRPr="007F6A7A" w:rsidRDefault="0080632B" w:rsidP="00EF6C2A">
      <w:pPr>
        <w:autoSpaceDE w:val="0"/>
        <w:autoSpaceDN w:val="0"/>
        <w:adjustRightInd w:val="0"/>
        <w:rPr>
          <w:color w:val="000000"/>
          <w:sz w:val="22"/>
          <w:szCs w:val="22"/>
        </w:rPr>
      </w:pPr>
      <w:r w:rsidRPr="007F6A7A">
        <w:rPr>
          <w:color w:val="000000"/>
          <w:sz w:val="22"/>
          <w:szCs w:val="22"/>
        </w:rPr>
        <w:t>The Plan’s Privacy Official, the person responsible for ensuring compliance with this notice, is:</w:t>
      </w:r>
    </w:p>
    <w:p w14:paraId="4D016AA4" w14:textId="77777777" w:rsidR="0080632B" w:rsidRPr="007F6A7A" w:rsidRDefault="0080632B" w:rsidP="0080632B">
      <w:pPr>
        <w:autoSpaceDE w:val="0"/>
        <w:autoSpaceDN w:val="0"/>
        <w:adjustRightInd w:val="0"/>
        <w:rPr>
          <w:color w:val="000000"/>
          <w:sz w:val="22"/>
          <w:szCs w:val="22"/>
        </w:rPr>
      </w:pPr>
    </w:p>
    <w:p w14:paraId="4A64FD0E" w14:textId="77777777" w:rsidR="005B129A" w:rsidRPr="007F6A7A" w:rsidRDefault="005B129A" w:rsidP="0080632B">
      <w:pPr>
        <w:autoSpaceDE w:val="0"/>
        <w:autoSpaceDN w:val="0"/>
        <w:adjustRightInd w:val="0"/>
        <w:rPr>
          <w:color w:val="000000"/>
          <w:sz w:val="22"/>
          <w:szCs w:val="22"/>
        </w:rPr>
      </w:pPr>
      <w:r w:rsidRPr="007F6A7A">
        <w:rPr>
          <w:color w:val="000000"/>
          <w:sz w:val="22"/>
          <w:szCs w:val="22"/>
        </w:rPr>
        <w:tab/>
        <w:t>Christine Ellinger</w:t>
      </w:r>
    </w:p>
    <w:p w14:paraId="1F4CD602" w14:textId="77777777" w:rsidR="005B129A" w:rsidRPr="007F6A7A" w:rsidRDefault="005B129A" w:rsidP="0080632B">
      <w:pPr>
        <w:autoSpaceDE w:val="0"/>
        <w:autoSpaceDN w:val="0"/>
        <w:adjustRightInd w:val="0"/>
        <w:rPr>
          <w:color w:val="000000"/>
          <w:sz w:val="22"/>
          <w:szCs w:val="22"/>
        </w:rPr>
      </w:pPr>
      <w:r w:rsidRPr="007F6A7A">
        <w:rPr>
          <w:color w:val="000000"/>
          <w:sz w:val="22"/>
          <w:szCs w:val="22"/>
        </w:rPr>
        <w:tab/>
        <w:t>HR Director</w:t>
      </w:r>
    </w:p>
    <w:p w14:paraId="61BACEFC" w14:textId="77777777" w:rsidR="005B129A" w:rsidRPr="007F6A7A" w:rsidRDefault="005B129A" w:rsidP="0080632B">
      <w:pPr>
        <w:autoSpaceDE w:val="0"/>
        <w:autoSpaceDN w:val="0"/>
        <w:adjustRightInd w:val="0"/>
        <w:rPr>
          <w:color w:val="000000"/>
          <w:sz w:val="22"/>
          <w:szCs w:val="22"/>
        </w:rPr>
      </w:pPr>
      <w:r w:rsidRPr="007F6A7A">
        <w:rPr>
          <w:color w:val="000000"/>
          <w:sz w:val="22"/>
          <w:szCs w:val="22"/>
        </w:rPr>
        <w:tab/>
        <w:t xml:space="preserve">636.787.2673 </w:t>
      </w:r>
    </w:p>
    <w:p w14:paraId="198CF5CF" w14:textId="77777777" w:rsidR="0080632B" w:rsidRPr="007F6A7A" w:rsidRDefault="00754841" w:rsidP="00E77F20">
      <w:pPr>
        <w:keepNext/>
        <w:keepLines/>
        <w:autoSpaceDE w:val="0"/>
        <w:autoSpaceDN w:val="0"/>
        <w:adjustRightInd w:val="0"/>
        <w:ind w:left="720"/>
        <w:rPr>
          <w:color w:val="000000"/>
          <w:sz w:val="22"/>
          <w:szCs w:val="22"/>
        </w:rPr>
      </w:pPr>
      <w:r w:rsidRPr="007F6A7A">
        <w:rPr>
          <w:color w:val="000000"/>
          <w:sz w:val="22"/>
          <w:szCs w:val="22"/>
        </w:rPr>
        <w:t xml:space="preserve"> </w:t>
      </w:r>
    </w:p>
    <w:p w14:paraId="4FBEC630" w14:textId="77777777" w:rsidR="00754841" w:rsidRPr="007F6A7A" w:rsidRDefault="00754841" w:rsidP="00E77F20">
      <w:pPr>
        <w:keepLines/>
        <w:autoSpaceDE w:val="0"/>
        <w:autoSpaceDN w:val="0"/>
        <w:adjustRightInd w:val="0"/>
        <w:ind w:left="720"/>
        <w:rPr>
          <w:color w:val="000000"/>
          <w:sz w:val="22"/>
          <w:szCs w:val="22"/>
        </w:rPr>
      </w:pPr>
      <w:r w:rsidRPr="007F6A7A">
        <w:rPr>
          <w:color w:val="000000"/>
          <w:sz w:val="22"/>
          <w:szCs w:val="22"/>
        </w:rPr>
        <w:t xml:space="preserve"> </w:t>
      </w:r>
    </w:p>
    <w:p w14:paraId="64C5FDEC" w14:textId="77777777" w:rsidR="00FC44C5" w:rsidRPr="007F6A7A" w:rsidRDefault="00754841" w:rsidP="00E77F20">
      <w:pPr>
        <w:keepLines/>
        <w:autoSpaceDE w:val="0"/>
        <w:autoSpaceDN w:val="0"/>
        <w:adjustRightInd w:val="0"/>
        <w:ind w:left="720"/>
        <w:rPr>
          <w:color w:val="000000"/>
          <w:sz w:val="22"/>
          <w:szCs w:val="22"/>
        </w:rPr>
      </w:pPr>
      <w:r w:rsidRPr="007F6A7A">
        <w:rPr>
          <w:color w:val="000000"/>
          <w:sz w:val="22"/>
          <w:szCs w:val="22"/>
        </w:rPr>
        <w:t xml:space="preserve"> </w:t>
      </w:r>
    </w:p>
    <w:p w14:paraId="325555D8" w14:textId="77777777" w:rsidR="0080632B" w:rsidRPr="007F6A7A" w:rsidRDefault="0080632B" w:rsidP="0080632B">
      <w:pPr>
        <w:autoSpaceDE w:val="0"/>
        <w:autoSpaceDN w:val="0"/>
        <w:adjustRightInd w:val="0"/>
        <w:rPr>
          <w:b/>
          <w:color w:val="000000"/>
          <w:sz w:val="22"/>
          <w:szCs w:val="22"/>
          <w:u w:val="single"/>
        </w:rPr>
      </w:pPr>
      <w:r w:rsidRPr="007F6A7A">
        <w:rPr>
          <w:b/>
          <w:color w:val="000000"/>
          <w:sz w:val="22"/>
          <w:szCs w:val="22"/>
          <w:u w:val="single"/>
        </w:rPr>
        <w:t>Organized Health Care Arrangement Designation</w:t>
      </w:r>
    </w:p>
    <w:p w14:paraId="1C948B8B" w14:textId="77777777" w:rsidR="0080632B" w:rsidRPr="007F6A7A" w:rsidRDefault="0080632B" w:rsidP="0080632B">
      <w:pPr>
        <w:autoSpaceDE w:val="0"/>
        <w:autoSpaceDN w:val="0"/>
        <w:adjustRightInd w:val="0"/>
        <w:rPr>
          <w:color w:val="000000"/>
          <w:sz w:val="22"/>
          <w:szCs w:val="22"/>
        </w:rPr>
      </w:pPr>
      <w:r w:rsidRPr="007F6A7A">
        <w:rPr>
          <w:color w:val="000000"/>
          <w:sz w:val="22"/>
          <w:szCs w:val="22"/>
        </w:rPr>
        <w:t>The Plan participates in what the federal privacy rules call an “Organized Health Care Arrangement.” The purpose of that participation is that it allows PHI to be shared between the members of the Arrangement, without authorization by the persons whose PHI is shared, for health care operations. Primarily, the designation is useful to the Plan because it allows the insurers who participate in the Arrangement to share PHI with the Plan for purposes such as shopping for other insurance bids.</w:t>
      </w:r>
    </w:p>
    <w:p w14:paraId="429B99C1" w14:textId="77777777" w:rsidR="0080632B" w:rsidRPr="007F6A7A" w:rsidRDefault="0080632B" w:rsidP="0080632B">
      <w:pPr>
        <w:autoSpaceDE w:val="0"/>
        <w:autoSpaceDN w:val="0"/>
        <w:adjustRightInd w:val="0"/>
        <w:rPr>
          <w:color w:val="000000"/>
          <w:sz w:val="22"/>
          <w:szCs w:val="22"/>
        </w:rPr>
      </w:pPr>
      <w:r w:rsidRPr="007F6A7A">
        <w:rPr>
          <w:color w:val="000000"/>
          <w:sz w:val="22"/>
          <w:szCs w:val="22"/>
        </w:rPr>
        <w:t>The members of the Organized Health Care Arrangement are:</w:t>
      </w:r>
    </w:p>
    <w:p w14:paraId="020F198C" w14:textId="77777777" w:rsidR="0080632B" w:rsidRPr="007F6A7A" w:rsidRDefault="00F23CBF" w:rsidP="008A4935">
      <w:pPr>
        <w:keepNext/>
        <w:keepLines/>
        <w:autoSpaceDE w:val="0"/>
        <w:autoSpaceDN w:val="0"/>
        <w:adjustRightInd w:val="0"/>
        <w:ind w:left="720"/>
        <w:rPr>
          <w:b/>
          <w:color w:val="000000"/>
          <w:sz w:val="22"/>
          <w:szCs w:val="22"/>
        </w:rPr>
      </w:pPr>
      <w:r w:rsidRPr="007F6A7A">
        <w:rPr>
          <w:b/>
          <w:color w:val="000000"/>
          <w:sz w:val="22"/>
          <w:szCs w:val="22"/>
        </w:rPr>
        <w:t>MOHELA</w:t>
      </w:r>
      <w:r w:rsidR="0080632B" w:rsidRPr="007F6A7A">
        <w:rPr>
          <w:b/>
          <w:color w:val="000000"/>
          <w:sz w:val="22"/>
          <w:szCs w:val="22"/>
        </w:rPr>
        <w:t xml:space="preserve"> Medical </w:t>
      </w:r>
      <w:r w:rsidR="00F53566" w:rsidRPr="007F6A7A">
        <w:rPr>
          <w:b/>
          <w:color w:val="000000"/>
          <w:sz w:val="22"/>
          <w:szCs w:val="22"/>
        </w:rPr>
        <w:t>Plan</w:t>
      </w:r>
      <w:r w:rsidR="00FC44C5" w:rsidRPr="007F6A7A">
        <w:rPr>
          <w:b/>
          <w:color w:val="000000"/>
          <w:sz w:val="22"/>
          <w:szCs w:val="22"/>
        </w:rPr>
        <w:t xml:space="preserve"> </w:t>
      </w:r>
      <w:r w:rsidRPr="007F6A7A">
        <w:rPr>
          <w:b/>
          <w:color w:val="000000"/>
          <w:sz w:val="22"/>
          <w:szCs w:val="22"/>
        </w:rPr>
        <w:t>Cigna</w:t>
      </w:r>
    </w:p>
    <w:p w14:paraId="1853B9D2" w14:textId="77777777" w:rsidR="0080632B" w:rsidRPr="007F6A7A" w:rsidRDefault="00F23CBF" w:rsidP="008A4935">
      <w:pPr>
        <w:keepNext/>
        <w:keepLines/>
        <w:autoSpaceDE w:val="0"/>
        <w:autoSpaceDN w:val="0"/>
        <w:adjustRightInd w:val="0"/>
        <w:ind w:left="720"/>
        <w:rPr>
          <w:b/>
          <w:color w:val="000000"/>
          <w:sz w:val="22"/>
          <w:szCs w:val="22"/>
        </w:rPr>
      </w:pPr>
      <w:r w:rsidRPr="007F6A7A">
        <w:rPr>
          <w:b/>
          <w:color w:val="000000"/>
          <w:sz w:val="22"/>
          <w:szCs w:val="22"/>
        </w:rPr>
        <w:t>MOHELA</w:t>
      </w:r>
      <w:r w:rsidR="0080632B" w:rsidRPr="007F6A7A">
        <w:rPr>
          <w:b/>
          <w:color w:val="000000"/>
          <w:sz w:val="22"/>
          <w:szCs w:val="22"/>
        </w:rPr>
        <w:t xml:space="preserve"> Dental Care Plan</w:t>
      </w:r>
      <w:r w:rsidRPr="007F6A7A">
        <w:rPr>
          <w:b/>
          <w:color w:val="000000"/>
          <w:sz w:val="22"/>
          <w:szCs w:val="22"/>
        </w:rPr>
        <w:t xml:space="preserve"> Delta Dental</w:t>
      </w:r>
    </w:p>
    <w:p w14:paraId="5F0C7C57" w14:textId="77777777" w:rsidR="0080632B" w:rsidRPr="007F6A7A" w:rsidRDefault="00F23CBF" w:rsidP="008A4935">
      <w:pPr>
        <w:keepNext/>
        <w:keepLines/>
        <w:autoSpaceDE w:val="0"/>
        <w:autoSpaceDN w:val="0"/>
        <w:adjustRightInd w:val="0"/>
        <w:ind w:left="720"/>
        <w:rPr>
          <w:b/>
          <w:color w:val="000000"/>
          <w:sz w:val="22"/>
          <w:szCs w:val="22"/>
        </w:rPr>
      </w:pPr>
      <w:r w:rsidRPr="007F6A7A">
        <w:rPr>
          <w:b/>
          <w:color w:val="000000"/>
          <w:sz w:val="22"/>
          <w:szCs w:val="22"/>
        </w:rPr>
        <w:t>MOHELA</w:t>
      </w:r>
      <w:r w:rsidR="0080632B" w:rsidRPr="007F6A7A">
        <w:rPr>
          <w:b/>
          <w:color w:val="000000"/>
          <w:sz w:val="22"/>
          <w:szCs w:val="22"/>
        </w:rPr>
        <w:t xml:space="preserve"> Vision Plan</w:t>
      </w:r>
      <w:r w:rsidR="00DE582B" w:rsidRPr="007F6A7A">
        <w:rPr>
          <w:b/>
          <w:color w:val="000000"/>
          <w:sz w:val="22"/>
          <w:szCs w:val="22"/>
        </w:rPr>
        <w:t xml:space="preserve">  </w:t>
      </w:r>
      <w:r w:rsidRPr="007F6A7A">
        <w:rPr>
          <w:b/>
          <w:color w:val="000000"/>
          <w:sz w:val="22"/>
          <w:szCs w:val="22"/>
        </w:rPr>
        <w:t xml:space="preserve"> VBA</w:t>
      </w:r>
    </w:p>
    <w:p w14:paraId="7D0AF848" w14:textId="77777777" w:rsidR="0080632B" w:rsidRPr="007F6A7A" w:rsidRDefault="00F23CBF" w:rsidP="008A4935">
      <w:pPr>
        <w:keepNext/>
        <w:keepLines/>
        <w:autoSpaceDE w:val="0"/>
        <w:autoSpaceDN w:val="0"/>
        <w:adjustRightInd w:val="0"/>
        <w:ind w:left="720"/>
        <w:rPr>
          <w:b/>
          <w:color w:val="000000"/>
          <w:sz w:val="22"/>
          <w:szCs w:val="22"/>
        </w:rPr>
      </w:pPr>
      <w:r w:rsidRPr="007F6A7A">
        <w:rPr>
          <w:b/>
          <w:color w:val="000000"/>
          <w:sz w:val="22"/>
          <w:szCs w:val="22"/>
        </w:rPr>
        <w:t>MOHELA</w:t>
      </w:r>
      <w:r w:rsidR="0080632B" w:rsidRPr="007F6A7A">
        <w:rPr>
          <w:b/>
          <w:color w:val="000000"/>
          <w:sz w:val="22"/>
          <w:szCs w:val="22"/>
        </w:rPr>
        <w:t xml:space="preserve"> Long Term Care Plan</w:t>
      </w:r>
      <w:r w:rsidRPr="007F6A7A">
        <w:rPr>
          <w:b/>
          <w:color w:val="000000"/>
          <w:sz w:val="22"/>
          <w:szCs w:val="22"/>
        </w:rPr>
        <w:t xml:space="preserve"> </w:t>
      </w:r>
    </w:p>
    <w:p w14:paraId="28E3EAD4" w14:textId="77777777" w:rsidR="003E3839" w:rsidRPr="007F6A7A" w:rsidRDefault="00F23CBF" w:rsidP="008A4935">
      <w:pPr>
        <w:keepNext/>
        <w:keepLines/>
        <w:autoSpaceDE w:val="0"/>
        <w:autoSpaceDN w:val="0"/>
        <w:adjustRightInd w:val="0"/>
        <w:ind w:left="720"/>
        <w:rPr>
          <w:b/>
          <w:color w:val="000000"/>
          <w:sz w:val="22"/>
          <w:szCs w:val="22"/>
        </w:rPr>
      </w:pPr>
      <w:r w:rsidRPr="007F6A7A">
        <w:rPr>
          <w:b/>
          <w:color w:val="000000"/>
          <w:sz w:val="22"/>
          <w:szCs w:val="22"/>
        </w:rPr>
        <w:t>MOHELA</w:t>
      </w:r>
      <w:r w:rsidR="00FC2A4E" w:rsidRPr="007F6A7A">
        <w:rPr>
          <w:b/>
          <w:color w:val="000000"/>
          <w:sz w:val="22"/>
          <w:szCs w:val="22"/>
        </w:rPr>
        <w:t xml:space="preserve"> Flexible Benefits Plan </w:t>
      </w:r>
      <w:r w:rsidR="006257A7" w:rsidRPr="007F6A7A">
        <w:rPr>
          <w:b/>
          <w:color w:val="000000"/>
          <w:sz w:val="22"/>
          <w:szCs w:val="22"/>
        </w:rPr>
        <w:t xml:space="preserve">   </w:t>
      </w:r>
    </w:p>
    <w:p w14:paraId="0A97F0C2" w14:textId="112F225A" w:rsidR="0080632B" w:rsidRPr="007F6A7A" w:rsidRDefault="0080632B" w:rsidP="003078CF">
      <w:pPr>
        <w:keepNext/>
        <w:keepLines/>
        <w:autoSpaceDE w:val="0"/>
        <w:autoSpaceDN w:val="0"/>
        <w:adjustRightInd w:val="0"/>
        <w:ind w:left="90" w:firstLine="630"/>
        <w:rPr>
          <w:b/>
          <w:color w:val="000000"/>
          <w:sz w:val="22"/>
          <w:szCs w:val="22"/>
        </w:rPr>
      </w:pPr>
    </w:p>
    <w:p w14:paraId="01FBEE50" w14:textId="77777777" w:rsidR="0080632B" w:rsidRPr="007F6A7A" w:rsidRDefault="0080632B" w:rsidP="008A4935">
      <w:pPr>
        <w:keepNext/>
        <w:keepLines/>
        <w:autoSpaceDE w:val="0"/>
        <w:autoSpaceDN w:val="0"/>
        <w:adjustRightInd w:val="0"/>
        <w:rPr>
          <w:b/>
          <w:color w:val="000000"/>
          <w:sz w:val="22"/>
          <w:szCs w:val="22"/>
          <w:u w:val="single"/>
        </w:rPr>
      </w:pPr>
      <w:r w:rsidRPr="007F6A7A">
        <w:rPr>
          <w:b/>
          <w:color w:val="000000"/>
          <w:sz w:val="22"/>
          <w:szCs w:val="22"/>
          <w:u w:val="single"/>
        </w:rPr>
        <w:t>Effective Date</w:t>
      </w:r>
    </w:p>
    <w:p w14:paraId="3E3B9C9B" w14:textId="77777777" w:rsidR="0080632B" w:rsidRPr="007F6A7A" w:rsidRDefault="0080632B" w:rsidP="009E58D6">
      <w:pPr>
        <w:autoSpaceDE w:val="0"/>
        <w:autoSpaceDN w:val="0"/>
        <w:adjustRightInd w:val="0"/>
        <w:rPr>
          <w:color w:val="000000"/>
          <w:sz w:val="22"/>
          <w:szCs w:val="22"/>
        </w:rPr>
      </w:pPr>
      <w:r w:rsidRPr="007F6A7A">
        <w:rPr>
          <w:color w:val="000000"/>
          <w:sz w:val="22"/>
          <w:szCs w:val="22"/>
        </w:rPr>
        <w:t xml:space="preserve">The effective date of this notice is: </w:t>
      </w:r>
      <w:r w:rsidR="00F23CBF" w:rsidRPr="007F6A7A">
        <w:rPr>
          <w:color w:val="000000"/>
          <w:sz w:val="22"/>
          <w:szCs w:val="22"/>
        </w:rPr>
        <w:t>October 6, 2023</w:t>
      </w:r>
      <w:r w:rsidRPr="007F6A7A">
        <w:rPr>
          <w:color w:val="000000"/>
          <w:sz w:val="22"/>
          <w:szCs w:val="22"/>
        </w:rPr>
        <w:t>.</w:t>
      </w:r>
      <w:r w:rsidRPr="007F6A7A">
        <w:rPr>
          <w:sz w:val="22"/>
          <w:szCs w:val="22"/>
        </w:rPr>
        <w:br w:type="page"/>
      </w:r>
    </w:p>
    <w:p w14:paraId="31A8B0C2" w14:textId="7C314149" w:rsidR="001B60A7" w:rsidRPr="007F6A7A" w:rsidRDefault="001B60A7" w:rsidP="007F6A7A">
      <w:pPr>
        <w:pageBreakBefore/>
        <w:spacing w:after="240"/>
        <w:jc w:val="center"/>
        <w:rPr>
          <w:b/>
          <w:sz w:val="22"/>
          <w:szCs w:val="22"/>
          <w:u w:val="single"/>
        </w:rPr>
      </w:pPr>
      <w:r w:rsidRPr="007F6A7A">
        <w:rPr>
          <w:b/>
          <w:sz w:val="22"/>
          <w:szCs w:val="22"/>
          <w:u w:val="single"/>
        </w:rPr>
        <w:lastRenderedPageBreak/>
        <w:t>NOTICE OF SPECIAL ENROLLMENT RIGHTS</w:t>
      </w:r>
    </w:p>
    <w:p w14:paraId="2F91C923" w14:textId="77777777" w:rsidR="0080632B" w:rsidRPr="007F6A7A" w:rsidRDefault="00CF0F55" w:rsidP="0080632B">
      <w:pPr>
        <w:jc w:val="center"/>
        <w:rPr>
          <w:b/>
          <w:caps/>
          <w:sz w:val="22"/>
          <w:szCs w:val="22"/>
        </w:rPr>
      </w:pPr>
      <w:r w:rsidRPr="007F6A7A">
        <w:rPr>
          <w:b/>
          <w:caps/>
          <w:sz w:val="22"/>
          <w:szCs w:val="22"/>
        </w:rPr>
        <w:t>MOHELA</w:t>
      </w:r>
      <w:r w:rsidR="0080632B" w:rsidRPr="007F6A7A">
        <w:rPr>
          <w:b/>
          <w:caps/>
          <w:sz w:val="22"/>
          <w:szCs w:val="22"/>
        </w:rPr>
        <w:t xml:space="preserve"> Employee Health Care Plan</w:t>
      </w:r>
    </w:p>
    <w:p w14:paraId="0E077177" w14:textId="77777777" w:rsidR="0080632B" w:rsidRPr="007F6A7A" w:rsidRDefault="0080632B" w:rsidP="0080632B">
      <w:pPr>
        <w:jc w:val="center"/>
        <w:rPr>
          <w:sz w:val="22"/>
          <w:szCs w:val="22"/>
        </w:rPr>
      </w:pPr>
    </w:p>
    <w:p w14:paraId="4E989D46" w14:textId="77777777" w:rsidR="0080632B" w:rsidRPr="007F6A7A" w:rsidRDefault="0080632B" w:rsidP="0080632B">
      <w:pPr>
        <w:rPr>
          <w:sz w:val="22"/>
          <w:szCs w:val="22"/>
        </w:rPr>
      </w:pPr>
      <w:r w:rsidRPr="007F6A7A">
        <w:rPr>
          <w:sz w:val="22"/>
          <w:szCs w:val="22"/>
        </w:rPr>
        <w:t xml:space="preserve">If you are declining enrollment for yourself or your dependents (including your spouse) because of other health insurance or group health plan coverage, you may be able to later enroll yourself and your dependents in this plan if you or your dependents lose eligibility for that other coverage (or if the employer stops contributing toward your or your dependents’ other coverage). </w:t>
      </w:r>
    </w:p>
    <w:p w14:paraId="4FD6655D" w14:textId="77777777" w:rsidR="0080632B" w:rsidRPr="007F6A7A" w:rsidRDefault="0080632B" w:rsidP="0080632B">
      <w:pPr>
        <w:rPr>
          <w:sz w:val="22"/>
          <w:szCs w:val="22"/>
        </w:rPr>
      </w:pPr>
    </w:p>
    <w:p w14:paraId="6EFB7FF1" w14:textId="77777777" w:rsidR="0080632B" w:rsidRPr="007F6A7A" w:rsidRDefault="0080632B" w:rsidP="0080632B">
      <w:pPr>
        <w:rPr>
          <w:sz w:val="22"/>
          <w:szCs w:val="22"/>
        </w:rPr>
      </w:pPr>
      <w:r w:rsidRPr="007F6A7A">
        <w:rPr>
          <w:sz w:val="22"/>
          <w:szCs w:val="22"/>
        </w:rPr>
        <w:t>Loss of eligibility includes but is not limited to:</w:t>
      </w:r>
    </w:p>
    <w:p w14:paraId="4168349D" w14:textId="77777777" w:rsidR="0080632B" w:rsidRPr="007F6A7A" w:rsidRDefault="0080632B" w:rsidP="0080632B">
      <w:pPr>
        <w:rPr>
          <w:sz w:val="22"/>
          <w:szCs w:val="22"/>
        </w:rPr>
      </w:pPr>
    </w:p>
    <w:p w14:paraId="55B752CF" w14:textId="77777777" w:rsidR="0080632B" w:rsidRPr="007F6A7A" w:rsidRDefault="0080632B" w:rsidP="00EB75B8">
      <w:pPr>
        <w:numPr>
          <w:ilvl w:val="0"/>
          <w:numId w:val="4"/>
        </w:numPr>
        <w:tabs>
          <w:tab w:val="clear" w:pos="720"/>
          <w:tab w:val="num" w:pos="360"/>
        </w:tabs>
        <w:ind w:left="360"/>
        <w:rPr>
          <w:sz w:val="22"/>
          <w:szCs w:val="22"/>
        </w:rPr>
      </w:pPr>
      <w:r w:rsidRPr="007F6A7A">
        <w:rPr>
          <w:sz w:val="22"/>
          <w:szCs w:val="22"/>
        </w:rPr>
        <w:t>Loss of eligibility for coverage as a result of ceasing to meet the plan’s eligibility requirements (e.g., divorce, cessation of dependent status, death of an employee, termination of employment, reduction in the number of hours of employment</w:t>
      </w:r>
      <w:proofErr w:type="gramStart"/>
      <w:r w:rsidRPr="007F6A7A">
        <w:rPr>
          <w:sz w:val="22"/>
          <w:szCs w:val="22"/>
        </w:rPr>
        <w:t>);</w:t>
      </w:r>
      <w:proofErr w:type="gramEnd"/>
    </w:p>
    <w:p w14:paraId="74F0BEFD" w14:textId="77777777" w:rsidR="0080632B" w:rsidRPr="007F6A7A" w:rsidRDefault="0080632B" w:rsidP="00EB75B8">
      <w:pPr>
        <w:numPr>
          <w:ilvl w:val="0"/>
          <w:numId w:val="4"/>
        </w:numPr>
        <w:tabs>
          <w:tab w:val="clear" w:pos="720"/>
          <w:tab w:val="num" w:pos="360"/>
        </w:tabs>
        <w:ind w:left="360"/>
        <w:rPr>
          <w:sz w:val="22"/>
          <w:szCs w:val="22"/>
        </w:rPr>
      </w:pPr>
      <w:r w:rsidRPr="007F6A7A">
        <w:rPr>
          <w:sz w:val="22"/>
          <w:szCs w:val="22"/>
        </w:rPr>
        <w:t xml:space="preserve">Loss of HMO coverage because the person no longer resides or works in the HMO service area and no other coverage option is available through the HMO plan </w:t>
      </w:r>
      <w:proofErr w:type="gramStart"/>
      <w:r w:rsidRPr="007F6A7A">
        <w:rPr>
          <w:sz w:val="22"/>
          <w:szCs w:val="22"/>
        </w:rPr>
        <w:t>sponsor;</w:t>
      </w:r>
      <w:proofErr w:type="gramEnd"/>
    </w:p>
    <w:p w14:paraId="52DBF069" w14:textId="77777777" w:rsidR="0080632B" w:rsidRPr="007F6A7A" w:rsidRDefault="0080632B" w:rsidP="00EB75B8">
      <w:pPr>
        <w:numPr>
          <w:ilvl w:val="0"/>
          <w:numId w:val="4"/>
        </w:numPr>
        <w:tabs>
          <w:tab w:val="clear" w:pos="720"/>
          <w:tab w:val="num" w:pos="360"/>
        </w:tabs>
        <w:ind w:left="360"/>
        <w:rPr>
          <w:sz w:val="22"/>
          <w:szCs w:val="22"/>
        </w:rPr>
      </w:pPr>
      <w:r w:rsidRPr="007F6A7A">
        <w:rPr>
          <w:sz w:val="22"/>
          <w:szCs w:val="22"/>
        </w:rPr>
        <w:t xml:space="preserve">Elimination of the coverage option a person was enrolled in, and another option is not offered in its </w:t>
      </w:r>
      <w:proofErr w:type="gramStart"/>
      <w:r w:rsidRPr="007F6A7A">
        <w:rPr>
          <w:sz w:val="22"/>
          <w:szCs w:val="22"/>
        </w:rPr>
        <w:t>place;</w:t>
      </w:r>
      <w:proofErr w:type="gramEnd"/>
      <w:r w:rsidRPr="007F6A7A">
        <w:rPr>
          <w:sz w:val="22"/>
          <w:szCs w:val="22"/>
        </w:rPr>
        <w:t xml:space="preserve"> </w:t>
      </w:r>
    </w:p>
    <w:p w14:paraId="5AA2D9C3" w14:textId="77777777" w:rsidR="0080632B" w:rsidRPr="007F6A7A" w:rsidRDefault="0080632B" w:rsidP="00EB75B8">
      <w:pPr>
        <w:numPr>
          <w:ilvl w:val="0"/>
          <w:numId w:val="4"/>
        </w:numPr>
        <w:tabs>
          <w:tab w:val="clear" w:pos="720"/>
          <w:tab w:val="num" w:pos="360"/>
        </w:tabs>
        <w:ind w:left="360"/>
        <w:rPr>
          <w:sz w:val="22"/>
          <w:szCs w:val="22"/>
        </w:rPr>
      </w:pPr>
      <w:r w:rsidRPr="007F6A7A">
        <w:rPr>
          <w:sz w:val="22"/>
          <w:szCs w:val="22"/>
        </w:rPr>
        <w:t>Failing to return from an FMLA leave of absence; and</w:t>
      </w:r>
    </w:p>
    <w:p w14:paraId="34890414" w14:textId="77777777" w:rsidR="0080632B" w:rsidRPr="007F6A7A" w:rsidRDefault="0080632B" w:rsidP="00EB75B8">
      <w:pPr>
        <w:numPr>
          <w:ilvl w:val="0"/>
          <w:numId w:val="4"/>
        </w:numPr>
        <w:tabs>
          <w:tab w:val="clear" w:pos="720"/>
          <w:tab w:val="num" w:pos="360"/>
        </w:tabs>
        <w:ind w:left="360"/>
        <w:rPr>
          <w:sz w:val="22"/>
          <w:szCs w:val="22"/>
        </w:rPr>
      </w:pPr>
      <w:r w:rsidRPr="007F6A7A">
        <w:rPr>
          <w:sz w:val="22"/>
          <w:szCs w:val="22"/>
        </w:rPr>
        <w:t>Loss of eligibility under Medicaid or the Children’s Health Insurance Program (CHIP).</w:t>
      </w:r>
    </w:p>
    <w:p w14:paraId="076E3EDF" w14:textId="77777777" w:rsidR="0080632B" w:rsidRPr="007F6A7A" w:rsidRDefault="0080632B" w:rsidP="0080632B">
      <w:pPr>
        <w:rPr>
          <w:sz w:val="22"/>
          <w:szCs w:val="22"/>
        </w:rPr>
      </w:pPr>
    </w:p>
    <w:p w14:paraId="2B6EAF0E" w14:textId="77777777" w:rsidR="0080632B" w:rsidRPr="007F6A7A" w:rsidRDefault="0080632B" w:rsidP="0080632B">
      <w:pPr>
        <w:rPr>
          <w:sz w:val="22"/>
          <w:szCs w:val="22"/>
        </w:rPr>
      </w:pPr>
      <w:r w:rsidRPr="007F6A7A">
        <w:rPr>
          <w:sz w:val="22"/>
          <w:szCs w:val="22"/>
        </w:rPr>
        <w:t xml:space="preserve">Unless the event giving rise to your special enrollment right is a loss of eligibility under Medicaid or CHIP, you must request enrollment within </w:t>
      </w:r>
      <w:r w:rsidR="00CF0F55" w:rsidRPr="007F6A7A">
        <w:rPr>
          <w:i/>
          <w:sz w:val="22"/>
          <w:szCs w:val="22"/>
        </w:rPr>
        <w:t>30</w:t>
      </w:r>
      <w:r w:rsidRPr="007F6A7A">
        <w:rPr>
          <w:sz w:val="22"/>
          <w:szCs w:val="22"/>
        </w:rPr>
        <w:t xml:space="preserve"> </w:t>
      </w:r>
      <w:r w:rsidR="00CF0F55" w:rsidRPr="007F6A7A">
        <w:rPr>
          <w:i/>
          <w:sz w:val="22"/>
          <w:szCs w:val="22"/>
        </w:rPr>
        <w:t>days</w:t>
      </w:r>
      <w:r w:rsidR="00CF0F55" w:rsidRPr="007F6A7A">
        <w:rPr>
          <w:sz w:val="22"/>
          <w:szCs w:val="22"/>
        </w:rPr>
        <w:t xml:space="preserve"> </w:t>
      </w:r>
      <w:r w:rsidRPr="007F6A7A">
        <w:rPr>
          <w:sz w:val="22"/>
          <w:szCs w:val="22"/>
        </w:rPr>
        <w:t xml:space="preserve">after your or your dependent’s(s’) other coverage ends (or after the employer that sponsors that coverage stops contributing toward the coverage).  </w:t>
      </w:r>
    </w:p>
    <w:p w14:paraId="503E6ED9" w14:textId="77777777" w:rsidR="0080632B" w:rsidRPr="007F6A7A" w:rsidRDefault="0080632B" w:rsidP="0080632B">
      <w:pPr>
        <w:rPr>
          <w:sz w:val="22"/>
          <w:szCs w:val="22"/>
        </w:rPr>
      </w:pPr>
    </w:p>
    <w:p w14:paraId="062F4E9B" w14:textId="77777777" w:rsidR="0080632B" w:rsidRPr="007F6A7A" w:rsidRDefault="0080632B" w:rsidP="0080632B">
      <w:pPr>
        <w:rPr>
          <w:sz w:val="22"/>
          <w:szCs w:val="22"/>
        </w:rPr>
      </w:pPr>
      <w:r w:rsidRPr="007F6A7A">
        <w:rPr>
          <w:sz w:val="22"/>
          <w:szCs w:val="22"/>
        </w:rPr>
        <w:t xml:space="preserve">If the event giving rise to your special enrollment right is a loss of coverage under Medicaid or CHIP, </w:t>
      </w:r>
      <w:r w:rsidRPr="007F6A7A">
        <w:rPr>
          <w:bCs/>
          <w:iCs/>
          <w:sz w:val="22"/>
          <w:szCs w:val="22"/>
        </w:rPr>
        <w:t xml:space="preserve">you may request enrollment under this plan within </w:t>
      </w:r>
      <w:r w:rsidRPr="007F6A7A">
        <w:rPr>
          <w:b/>
          <w:bCs/>
          <w:i/>
          <w:iCs/>
          <w:sz w:val="22"/>
          <w:szCs w:val="22"/>
        </w:rPr>
        <w:t>60 days</w:t>
      </w:r>
      <w:r w:rsidRPr="007F6A7A">
        <w:rPr>
          <w:bCs/>
          <w:iCs/>
          <w:sz w:val="22"/>
          <w:szCs w:val="22"/>
        </w:rPr>
        <w:t xml:space="preserve"> of the date you or your dependent(s) lose such coverage under Medicaid or CHIP. Similarly, if you or your dependent(s) become eligible for a state-granted premium subsidy toward this plan, you may request enrollment under this plan within </w:t>
      </w:r>
      <w:r w:rsidRPr="007F6A7A">
        <w:rPr>
          <w:b/>
          <w:bCs/>
          <w:i/>
          <w:iCs/>
          <w:sz w:val="22"/>
          <w:szCs w:val="22"/>
        </w:rPr>
        <w:t>60 days</w:t>
      </w:r>
      <w:r w:rsidRPr="007F6A7A">
        <w:rPr>
          <w:bCs/>
          <w:iCs/>
          <w:sz w:val="22"/>
          <w:szCs w:val="22"/>
        </w:rPr>
        <w:t xml:space="preserve"> after the date Medicaid or CHIP determine that you or the dependent(s) qualify for the subsidy. </w:t>
      </w:r>
    </w:p>
    <w:p w14:paraId="5FE746A1" w14:textId="77777777" w:rsidR="0080632B" w:rsidRPr="007F6A7A" w:rsidRDefault="0080632B" w:rsidP="0080632B">
      <w:pPr>
        <w:rPr>
          <w:sz w:val="22"/>
          <w:szCs w:val="22"/>
        </w:rPr>
      </w:pPr>
    </w:p>
    <w:p w14:paraId="468D82C7" w14:textId="77777777" w:rsidR="0080632B" w:rsidRPr="007F6A7A" w:rsidRDefault="0080632B" w:rsidP="0080632B">
      <w:pPr>
        <w:rPr>
          <w:sz w:val="22"/>
          <w:szCs w:val="22"/>
        </w:rPr>
      </w:pPr>
      <w:r w:rsidRPr="007F6A7A">
        <w:rPr>
          <w:sz w:val="22"/>
          <w:szCs w:val="22"/>
        </w:rPr>
        <w:t xml:space="preserve">In addition, if you have a new dependent </w:t>
      </w:r>
      <w:proofErr w:type="gramStart"/>
      <w:r w:rsidRPr="007F6A7A">
        <w:rPr>
          <w:sz w:val="22"/>
          <w:szCs w:val="22"/>
        </w:rPr>
        <w:t>as a result of</w:t>
      </w:r>
      <w:proofErr w:type="gramEnd"/>
      <w:r w:rsidRPr="007F6A7A">
        <w:rPr>
          <w:sz w:val="22"/>
          <w:szCs w:val="22"/>
        </w:rPr>
        <w:t xml:space="preserve"> marriage, birth, adoption, or placement for adoption, you may be able to enroll yourself and your dependents. However, you must request enrollment within </w:t>
      </w:r>
      <w:r w:rsidR="00CF0F55" w:rsidRPr="007F6A7A">
        <w:rPr>
          <w:i/>
          <w:sz w:val="22"/>
          <w:szCs w:val="22"/>
        </w:rPr>
        <w:t>30</w:t>
      </w:r>
      <w:r w:rsidR="00CF0F55" w:rsidRPr="007F6A7A">
        <w:rPr>
          <w:sz w:val="22"/>
          <w:szCs w:val="22"/>
        </w:rPr>
        <w:t xml:space="preserve"> </w:t>
      </w:r>
      <w:r w:rsidR="00CF0F55" w:rsidRPr="007F6A7A">
        <w:rPr>
          <w:i/>
          <w:sz w:val="22"/>
          <w:szCs w:val="22"/>
        </w:rPr>
        <w:t>days</w:t>
      </w:r>
      <w:r w:rsidRPr="007F6A7A">
        <w:rPr>
          <w:sz w:val="22"/>
          <w:szCs w:val="22"/>
        </w:rPr>
        <w:t xml:space="preserve"> after the marriage, birth, adoption, or placement for adoption. </w:t>
      </w:r>
    </w:p>
    <w:p w14:paraId="3DDEE289" w14:textId="77777777" w:rsidR="0080632B" w:rsidRPr="007F6A7A" w:rsidRDefault="0080632B" w:rsidP="0080632B">
      <w:pPr>
        <w:rPr>
          <w:sz w:val="22"/>
          <w:szCs w:val="22"/>
        </w:rPr>
      </w:pPr>
    </w:p>
    <w:p w14:paraId="2AA57E3C" w14:textId="77777777" w:rsidR="0080632B" w:rsidRPr="007F6A7A" w:rsidRDefault="0080632B" w:rsidP="0080632B">
      <w:pPr>
        <w:keepNext/>
        <w:keepLines/>
        <w:rPr>
          <w:sz w:val="22"/>
          <w:szCs w:val="22"/>
        </w:rPr>
      </w:pPr>
      <w:r w:rsidRPr="007F6A7A">
        <w:rPr>
          <w:sz w:val="22"/>
          <w:szCs w:val="22"/>
        </w:rPr>
        <w:t>To request special enrollment or obtain more information, contact:</w:t>
      </w:r>
    </w:p>
    <w:p w14:paraId="29E87CD2" w14:textId="77777777" w:rsidR="0080632B" w:rsidRPr="007F6A7A" w:rsidRDefault="0080632B" w:rsidP="0080632B">
      <w:pPr>
        <w:keepNext/>
        <w:keepLines/>
        <w:rPr>
          <w:sz w:val="22"/>
          <w:szCs w:val="20"/>
        </w:rPr>
      </w:pPr>
    </w:p>
    <w:p w14:paraId="57094088" w14:textId="77777777" w:rsidR="0080632B" w:rsidRPr="007F6A7A" w:rsidRDefault="00CF0F55" w:rsidP="0080632B">
      <w:pPr>
        <w:ind w:left="360"/>
        <w:rPr>
          <w:sz w:val="22"/>
          <w:szCs w:val="22"/>
        </w:rPr>
      </w:pPr>
      <w:r w:rsidRPr="007F6A7A">
        <w:rPr>
          <w:sz w:val="22"/>
          <w:szCs w:val="22"/>
        </w:rPr>
        <w:t xml:space="preserve">Christine Ellinger </w:t>
      </w:r>
    </w:p>
    <w:p w14:paraId="18FD7CBF" w14:textId="77777777" w:rsidR="0080632B" w:rsidRPr="007F6A7A" w:rsidRDefault="00CF0F55" w:rsidP="0080632B">
      <w:pPr>
        <w:ind w:left="360"/>
        <w:rPr>
          <w:sz w:val="22"/>
          <w:szCs w:val="22"/>
        </w:rPr>
      </w:pPr>
      <w:r w:rsidRPr="007F6A7A">
        <w:rPr>
          <w:sz w:val="22"/>
          <w:szCs w:val="22"/>
        </w:rPr>
        <w:t xml:space="preserve">HR Director </w:t>
      </w:r>
    </w:p>
    <w:p w14:paraId="4FA76EF9" w14:textId="77777777" w:rsidR="0080632B" w:rsidRPr="007F6A7A" w:rsidRDefault="00CF0F55" w:rsidP="0080632B">
      <w:pPr>
        <w:ind w:left="360"/>
        <w:rPr>
          <w:sz w:val="22"/>
          <w:szCs w:val="22"/>
        </w:rPr>
      </w:pPr>
      <w:r w:rsidRPr="007F6A7A">
        <w:rPr>
          <w:sz w:val="22"/>
          <w:szCs w:val="22"/>
        </w:rPr>
        <w:t xml:space="preserve">636.787.2673 </w:t>
      </w:r>
    </w:p>
    <w:p w14:paraId="65591A26" w14:textId="77777777" w:rsidR="0080632B" w:rsidRPr="007F6A7A" w:rsidRDefault="0080632B" w:rsidP="0080632B">
      <w:pPr>
        <w:keepNext/>
        <w:keepLines/>
        <w:ind w:firstLine="720"/>
        <w:rPr>
          <w:sz w:val="22"/>
          <w:szCs w:val="22"/>
        </w:rPr>
      </w:pPr>
    </w:p>
    <w:p w14:paraId="264D1FE3" w14:textId="77777777" w:rsidR="00A94329" w:rsidRPr="007F6A7A" w:rsidRDefault="00A94329" w:rsidP="0080632B">
      <w:pPr>
        <w:rPr>
          <w:sz w:val="22"/>
          <w:szCs w:val="22"/>
        </w:rPr>
      </w:pPr>
      <w:r w:rsidRPr="007F6A7A">
        <w:rPr>
          <w:sz w:val="22"/>
          <w:szCs w:val="22"/>
        </w:rPr>
        <w:t xml:space="preserve"> </w:t>
      </w:r>
    </w:p>
    <w:p w14:paraId="12588C76" w14:textId="77777777" w:rsidR="00EC0462" w:rsidRPr="007F6A7A" w:rsidRDefault="0080632B" w:rsidP="007D0C23">
      <w:pPr>
        <w:rPr>
          <w:b/>
          <w:i/>
          <w:sz w:val="22"/>
          <w:szCs w:val="22"/>
        </w:rPr>
      </w:pPr>
      <w:r w:rsidRPr="007F6A7A">
        <w:rPr>
          <w:b/>
          <w:i/>
          <w:sz w:val="22"/>
          <w:szCs w:val="22"/>
        </w:rPr>
        <w:t>* This notice is relevant for healthcare coverages subject</w:t>
      </w:r>
      <w:r w:rsidR="007D0C23" w:rsidRPr="007F6A7A">
        <w:rPr>
          <w:b/>
          <w:i/>
          <w:sz w:val="22"/>
          <w:szCs w:val="22"/>
        </w:rPr>
        <w:t xml:space="preserve"> to the HIPAA portability rules.</w:t>
      </w:r>
    </w:p>
    <w:p w14:paraId="6A1144A2" w14:textId="77777777" w:rsidR="0080632B" w:rsidRPr="007F6A7A" w:rsidRDefault="0080632B" w:rsidP="00CE1F1F">
      <w:pPr>
        <w:pageBreakBefore/>
        <w:widowControl w:val="0"/>
        <w:jc w:val="center"/>
        <w:rPr>
          <w:sz w:val="22"/>
          <w:szCs w:val="22"/>
        </w:rPr>
      </w:pPr>
      <w:r w:rsidRPr="007F6A7A">
        <w:rPr>
          <w:b/>
          <w:bCs/>
          <w:noProof/>
          <w:sz w:val="22"/>
          <w:szCs w:val="22"/>
        </w:rPr>
        <w:lastRenderedPageBreak/>
        <w:t>GENERAL COBRA NOTICE</w:t>
      </w:r>
    </w:p>
    <w:p w14:paraId="3382FCC7" w14:textId="77777777" w:rsidR="001B60A7" w:rsidRPr="007F6A7A" w:rsidRDefault="001B60A7" w:rsidP="00CE1F1F">
      <w:pPr>
        <w:pStyle w:val="Title"/>
        <w:ind w:left="274" w:right="360"/>
        <w:jc w:val="left"/>
        <w:rPr>
          <w:rFonts w:ascii="Times New Roman" w:hAnsi="Times New Roman" w:cs="Times New Roman"/>
        </w:rPr>
      </w:pPr>
    </w:p>
    <w:p w14:paraId="4FF21214" w14:textId="77777777" w:rsidR="00263685" w:rsidRPr="007F6A7A" w:rsidRDefault="00263685" w:rsidP="00CE1F1F">
      <w:pPr>
        <w:pStyle w:val="Heading3"/>
        <w:spacing w:before="0" w:beforeAutospacing="0" w:after="0" w:afterAutospacing="0"/>
        <w:rPr>
          <w:sz w:val="22"/>
          <w:szCs w:val="22"/>
        </w:rPr>
      </w:pPr>
      <w:r w:rsidRPr="007F6A7A">
        <w:rPr>
          <w:sz w:val="22"/>
          <w:szCs w:val="22"/>
        </w:rPr>
        <w:t>Introduction</w:t>
      </w:r>
    </w:p>
    <w:p w14:paraId="14AC7BFC" w14:textId="3175625F" w:rsidR="00263685" w:rsidRPr="007F6A7A" w:rsidRDefault="00263685" w:rsidP="00CE1F1F">
      <w:pPr>
        <w:rPr>
          <w:sz w:val="22"/>
          <w:szCs w:val="22"/>
        </w:rPr>
      </w:pPr>
      <w:r w:rsidRPr="007F6A7A">
        <w:rPr>
          <w:sz w:val="22"/>
          <w:szCs w:val="22"/>
        </w:rPr>
        <w:t xml:space="preserve">You’re getting this notice because you recently gained coverage under a group health plan (the Plan).  This notice has important information about your right to COBRA continuation coverage, which is a temporary extension of coverage under the Plan.  </w:t>
      </w:r>
      <w:r w:rsidRPr="007F6A7A">
        <w:rPr>
          <w:b/>
          <w:bCs/>
          <w:sz w:val="22"/>
          <w:szCs w:val="22"/>
        </w:rPr>
        <w:t>This notice explains COBRA continuation coverage, when it may become available to you and your family, and what you need to do to protect your right to get it.</w:t>
      </w:r>
      <w:r w:rsidRPr="007F6A7A">
        <w:rPr>
          <w:sz w:val="22"/>
          <w:szCs w:val="22"/>
        </w:rPr>
        <w:t xml:space="preserve">  When you become eligible for COBRA, you may also become eligible for other coverage options that may cost less than COBRA continuation coverage.</w:t>
      </w:r>
    </w:p>
    <w:p w14:paraId="7F4BB212" w14:textId="77777777" w:rsidR="00CE1F1F" w:rsidRPr="007F6A7A" w:rsidRDefault="00CE1F1F" w:rsidP="00CE1F1F">
      <w:pPr>
        <w:rPr>
          <w:sz w:val="22"/>
          <w:szCs w:val="22"/>
        </w:rPr>
      </w:pPr>
    </w:p>
    <w:p w14:paraId="381D298C" w14:textId="15FB5B65" w:rsidR="00263685" w:rsidRPr="007F6A7A" w:rsidRDefault="00263685" w:rsidP="00CE1F1F">
      <w:pPr>
        <w:rPr>
          <w:sz w:val="22"/>
          <w:szCs w:val="22"/>
        </w:rPr>
      </w:pPr>
      <w:r w:rsidRPr="007F6A7A">
        <w:rPr>
          <w:sz w:val="22"/>
          <w:szCs w:val="22"/>
        </w:rPr>
        <w:t>The right to COBRA continuation coverage was created by a federal law, the Consolidated Omnibus Budget Reconciliation Act of 1985 (COBRA).  COBRA continuation coverage can become available to you and other members of your family when group health coverage would otherwise end.  For more information about your rights and obligations under the Plan and under federal law, you should review the Plan’s Summary Plan Description or contact the Plan Administrator.</w:t>
      </w:r>
    </w:p>
    <w:p w14:paraId="66EDF919" w14:textId="77777777" w:rsidR="00CE1F1F" w:rsidRPr="007F6A7A" w:rsidRDefault="00CE1F1F" w:rsidP="00CE1F1F">
      <w:pPr>
        <w:rPr>
          <w:sz w:val="22"/>
          <w:szCs w:val="22"/>
        </w:rPr>
      </w:pPr>
    </w:p>
    <w:p w14:paraId="51CF9FC6" w14:textId="0798A361" w:rsidR="00263685" w:rsidRPr="007F6A7A" w:rsidRDefault="00263685" w:rsidP="00CE1F1F">
      <w:pPr>
        <w:rPr>
          <w:sz w:val="22"/>
          <w:szCs w:val="22"/>
        </w:rPr>
      </w:pPr>
      <w:r w:rsidRPr="007F6A7A">
        <w:rPr>
          <w:b/>
          <w:sz w:val="22"/>
          <w:szCs w:val="22"/>
        </w:rPr>
        <w:t>You may have other options available to you when you lose group health coverage.</w:t>
      </w:r>
      <w:r w:rsidRPr="007F6A7A">
        <w:rPr>
          <w:sz w:val="22"/>
          <w:szCs w:val="22"/>
        </w:rPr>
        <w:t xml:space="preserve">  For example, you may be eligible to buy an individual plan through the Health Insurance Marketplace.  By enrolling in coverage through the Marketplace, you may qualify for lower costs on your monthly premiums and lower out-of-pocket costs.  Additionally, you may qualify for a 30-day special enrollment period for another group health plan for which you are eligible (such as a spouse’s plan), even if that plan generally doesn’t accept late enrollees</w:t>
      </w:r>
      <w:bookmarkStart w:id="0" w:name="_DV_M34"/>
      <w:bookmarkEnd w:id="0"/>
      <w:r w:rsidRPr="007F6A7A">
        <w:rPr>
          <w:sz w:val="22"/>
          <w:szCs w:val="22"/>
        </w:rPr>
        <w:t>.</w:t>
      </w:r>
    </w:p>
    <w:p w14:paraId="05C07BF6" w14:textId="77777777" w:rsidR="00CE1F1F" w:rsidRPr="007F6A7A" w:rsidRDefault="00CE1F1F" w:rsidP="00CE1F1F">
      <w:pPr>
        <w:rPr>
          <w:sz w:val="22"/>
          <w:szCs w:val="22"/>
        </w:rPr>
      </w:pPr>
    </w:p>
    <w:p w14:paraId="25314673" w14:textId="527A11E4" w:rsidR="00263685" w:rsidRPr="007F6A7A" w:rsidRDefault="00263685" w:rsidP="00CE1F1F">
      <w:pPr>
        <w:pStyle w:val="Heading3"/>
        <w:spacing w:before="0" w:beforeAutospacing="0" w:after="0" w:afterAutospacing="0"/>
        <w:rPr>
          <w:sz w:val="22"/>
          <w:szCs w:val="22"/>
        </w:rPr>
      </w:pPr>
      <w:r w:rsidRPr="007F6A7A">
        <w:rPr>
          <w:sz w:val="22"/>
          <w:szCs w:val="22"/>
        </w:rPr>
        <w:t>What is COBRA continuation coverage?</w:t>
      </w:r>
    </w:p>
    <w:p w14:paraId="300D418E" w14:textId="77777777" w:rsidR="00CE1F1F" w:rsidRPr="007F6A7A" w:rsidRDefault="00CE1F1F" w:rsidP="00CE1F1F">
      <w:pPr>
        <w:pStyle w:val="Heading3"/>
        <w:spacing w:before="0" w:beforeAutospacing="0" w:after="0" w:afterAutospacing="0"/>
        <w:rPr>
          <w:sz w:val="22"/>
          <w:szCs w:val="22"/>
        </w:rPr>
      </w:pPr>
    </w:p>
    <w:p w14:paraId="6E68633F" w14:textId="446036ED" w:rsidR="00263685" w:rsidRPr="007F6A7A" w:rsidRDefault="00263685" w:rsidP="00CE1F1F">
      <w:pPr>
        <w:rPr>
          <w:sz w:val="22"/>
          <w:szCs w:val="22"/>
        </w:rPr>
      </w:pPr>
      <w:r w:rsidRPr="007F6A7A">
        <w:rPr>
          <w:sz w:val="22"/>
          <w:szCs w:val="22"/>
        </w:rPr>
        <w:t>COBRA continuation coverage is a continuation of Plan coverage when it would otherwise end because of a life event.  This is also called a “qualifying event.”  Specific qualifying events are listed later in this notice.  After a qualifying event, COBRA continuation coverage must be offered to each person who is a “qualified beneficiary.”  You, your spouse, and your dependent children could become qualified beneficiaries if coverage under the Plan is lost because of the qualifying event.  Under the Plan, qualified beneficiaries who elect COBRA continuation coverage must pay for COBRA continuation coverage.</w:t>
      </w:r>
    </w:p>
    <w:p w14:paraId="3A280288" w14:textId="77777777" w:rsidR="00CE1F1F" w:rsidRPr="007F6A7A" w:rsidRDefault="00CE1F1F" w:rsidP="00CE1F1F">
      <w:pPr>
        <w:rPr>
          <w:sz w:val="22"/>
          <w:szCs w:val="22"/>
        </w:rPr>
      </w:pPr>
    </w:p>
    <w:p w14:paraId="35B44DF1" w14:textId="77777777" w:rsidR="00263685" w:rsidRPr="007F6A7A" w:rsidRDefault="00263685" w:rsidP="00CE1F1F">
      <w:pPr>
        <w:rPr>
          <w:sz w:val="22"/>
          <w:szCs w:val="22"/>
        </w:rPr>
      </w:pPr>
      <w:r w:rsidRPr="007F6A7A">
        <w:rPr>
          <w:sz w:val="22"/>
          <w:szCs w:val="22"/>
        </w:rPr>
        <w:t>If you’re an employee, you’ll become a qualified beneficiary if you lose your coverage under the Plan because of the following qualifying events:</w:t>
      </w:r>
    </w:p>
    <w:p w14:paraId="611ED94F" w14:textId="77777777" w:rsidR="00263685" w:rsidRPr="007F6A7A" w:rsidRDefault="00263685" w:rsidP="00CE1F1F">
      <w:pPr>
        <w:pStyle w:val="ListParagraph"/>
        <w:numPr>
          <w:ilvl w:val="0"/>
          <w:numId w:val="38"/>
        </w:numPr>
        <w:spacing w:after="0" w:line="240" w:lineRule="auto"/>
        <w:rPr>
          <w:rFonts w:ascii="Times New Roman" w:hAnsi="Times New Roman"/>
        </w:rPr>
      </w:pPr>
      <w:r w:rsidRPr="007F6A7A">
        <w:rPr>
          <w:rFonts w:ascii="Times New Roman" w:hAnsi="Times New Roman"/>
        </w:rPr>
        <w:t>Your hours of employment are reduced, or</w:t>
      </w:r>
    </w:p>
    <w:p w14:paraId="7783A5D4" w14:textId="77777777" w:rsidR="00263685" w:rsidRPr="007F6A7A" w:rsidRDefault="00263685" w:rsidP="00CE1F1F">
      <w:pPr>
        <w:pStyle w:val="ListParagraph"/>
        <w:numPr>
          <w:ilvl w:val="0"/>
          <w:numId w:val="38"/>
        </w:numPr>
        <w:spacing w:after="0" w:line="240" w:lineRule="auto"/>
        <w:rPr>
          <w:rFonts w:ascii="Times New Roman" w:hAnsi="Times New Roman"/>
        </w:rPr>
      </w:pPr>
      <w:r w:rsidRPr="007F6A7A">
        <w:rPr>
          <w:rFonts w:ascii="Times New Roman" w:hAnsi="Times New Roman"/>
        </w:rPr>
        <w:t>Your employment ends for any reason other than your gross misconduct.</w:t>
      </w:r>
    </w:p>
    <w:p w14:paraId="107DB912" w14:textId="77777777" w:rsidR="00263685" w:rsidRPr="007F6A7A" w:rsidRDefault="00263685" w:rsidP="00CE1F1F">
      <w:pPr>
        <w:rPr>
          <w:sz w:val="22"/>
          <w:szCs w:val="22"/>
        </w:rPr>
      </w:pPr>
      <w:r w:rsidRPr="007F6A7A">
        <w:rPr>
          <w:sz w:val="22"/>
          <w:szCs w:val="22"/>
        </w:rPr>
        <w:t>If you’re the spouse of an employee, you’ll become a qualified beneficiary if you lose your coverage under the Plan because of the following qualifying events:</w:t>
      </w:r>
    </w:p>
    <w:p w14:paraId="42318F2D" w14:textId="77777777" w:rsidR="00263685" w:rsidRPr="007F6A7A" w:rsidRDefault="00263685" w:rsidP="00CE1F1F">
      <w:pPr>
        <w:pStyle w:val="ListParagraph"/>
        <w:numPr>
          <w:ilvl w:val="0"/>
          <w:numId w:val="39"/>
        </w:numPr>
        <w:spacing w:after="0" w:line="240" w:lineRule="auto"/>
        <w:rPr>
          <w:rFonts w:ascii="Times New Roman" w:hAnsi="Times New Roman"/>
          <w:color w:val="000000" w:themeColor="text1"/>
        </w:rPr>
      </w:pPr>
      <w:r w:rsidRPr="007F6A7A">
        <w:rPr>
          <w:rFonts w:ascii="Times New Roman" w:hAnsi="Times New Roman"/>
          <w:color w:val="000000" w:themeColor="text1"/>
        </w:rPr>
        <w:t xml:space="preserve">Your spouse </w:t>
      </w:r>
      <w:proofErr w:type="gramStart"/>
      <w:r w:rsidRPr="007F6A7A">
        <w:rPr>
          <w:rFonts w:ascii="Times New Roman" w:hAnsi="Times New Roman"/>
          <w:color w:val="000000" w:themeColor="text1"/>
        </w:rPr>
        <w:t>dies;</w:t>
      </w:r>
      <w:proofErr w:type="gramEnd"/>
    </w:p>
    <w:p w14:paraId="024E8E90" w14:textId="77777777" w:rsidR="00263685" w:rsidRPr="007F6A7A" w:rsidRDefault="00263685" w:rsidP="00CE1F1F">
      <w:pPr>
        <w:pStyle w:val="ListParagraph"/>
        <w:numPr>
          <w:ilvl w:val="0"/>
          <w:numId w:val="39"/>
        </w:numPr>
        <w:spacing w:after="0" w:line="240" w:lineRule="auto"/>
        <w:rPr>
          <w:rFonts w:ascii="Times New Roman" w:hAnsi="Times New Roman"/>
          <w:color w:val="000000" w:themeColor="text1"/>
        </w:rPr>
      </w:pPr>
      <w:r w:rsidRPr="007F6A7A">
        <w:rPr>
          <w:rFonts w:ascii="Times New Roman" w:hAnsi="Times New Roman"/>
          <w:color w:val="000000" w:themeColor="text1"/>
        </w:rPr>
        <w:t xml:space="preserve">Your spouse’s hours of employment are </w:t>
      </w:r>
      <w:proofErr w:type="gramStart"/>
      <w:r w:rsidRPr="007F6A7A">
        <w:rPr>
          <w:rFonts w:ascii="Times New Roman" w:hAnsi="Times New Roman"/>
          <w:color w:val="000000" w:themeColor="text1"/>
        </w:rPr>
        <w:t>reduced;</w:t>
      </w:r>
      <w:proofErr w:type="gramEnd"/>
    </w:p>
    <w:p w14:paraId="1ABFDC4B" w14:textId="77777777" w:rsidR="00263685" w:rsidRPr="007F6A7A" w:rsidRDefault="00263685" w:rsidP="00CE1F1F">
      <w:pPr>
        <w:pStyle w:val="ListParagraph"/>
        <w:numPr>
          <w:ilvl w:val="0"/>
          <w:numId w:val="39"/>
        </w:numPr>
        <w:spacing w:after="0" w:line="240" w:lineRule="auto"/>
        <w:rPr>
          <w:rFonts w:ascii="Times New Roman" w:hAnsi="Times New Roman"/>
          <w:color w:val="000000" w:themeColor="text1"/>
        </w:rPr>
      </w:pPr>
      <w:r w:rsidRPr="007F6A7A">
        <w:rPr>
          <w:rFonts w:ascii="Times New Roman" w:hAnsi="Times New Roman"/>
          <w:color w:val="000000" w:themeColor="text1"/>
        </w:rPr>
        <w:t xml:space="preserve">Your spouse’s employment ends for any reason other than his or her gross </w:t>
      </w:r>
      <w:proofErr w:type="gramStart"/>
      <w:r w:rsidRPr="007F6A7A">
        <w:rPr>
          <w:rFonts w:ascii="Times New Roman" w:hAnsi="Times New Roman"/>
          <w:color w:val="000000" w:themeColor="text1"/>
        </w:rPr>
        <w:t>misconduct;</w:t>
      </w:r>
      <w:proofErr w:type="gramEnd"/>
    </w:p>
    <w:p w14:paraId="4D72E2A5" w14:textId="77777777" w:rsidR="00263685" w:rsidRPr="007F6A7A" w:rsidRDefault="00263685" w:rsidP="00CE1F1F">
      <w:pPr>
        <w:pStyle w:val="ListParagraph"/>
        <w:numPr>
          <w:ilvl w:val="0"/>
          <w:numId w:val="39"/>
        </w:numPr>
        <w:spacing w:after="0" w:line="240" w:lineRule="auto"/>
        <w:rPr>
          <w:rFonts w:ascii="Times New Roman" w:hAnsi="Times New Roman"/>
          <w:color w:val="000000" w:themeColor="text1"/>
        </w:rPr>
      </w:pPr>
      <w:r w:rsidRPr="007F6A7A">
        <w:rPr>
          <w:rFonts w:ascii="Times New Roman" w:hAnsi="Times New Roman"/>
          <w:color w:val="000000" w:themeColor="text1"/>
        </w:rPr>
        <w:t>Your spouse becomes entitled to Medicare benefits (under Part A, Part B, or both); or</w:t>
      </w:r>
    </w:p>
    <w:p w14:paraId="4B6DA3AA" w14:textId="77777777" w:rsidR="00263685" w:rsidRPr="007F6A7A" w:rsidRDefault="00263685" w:rsidP="00CE1F1F">
      <w:pPr>
        <w:pStyle w:val="ListParagraph"/>
        <w:numPr>
          <w:ilvl w:val="0"/>
          <w:numId w:val="39"/>
        </w:numPr>
        <w:spacing w:after="0" w:line="240" w:lineRule="auto"/>
        <w:rPr>
          <w:rFonts w:ascii="Times New Roman" w:hAnsi="Times New Roman"/>
          <w:color w:val="000000" w:themeColor="text1"/>
        </w:rPr>
      </w:pPr>
      <w:r w:rsidRPr="007F6A7A">
        <w:rPr>
          <w:rFonts w:ascii="Times New Roman" w:hAnsi="Times New Roman"/>
          <w:color w:val="000000" w:themeColor="text1"/>
        </w:rPr>
        <w:t>You become divorced or legally separated from your spouse.</w:t>
      </w:r>
    </w:p>
    <w:p w14:paraId="482C94C9" w14:textId="5831A5C9" w:rsidR="00263685" w:rsidRPr="007F6A7A" w:rsidRDefault="00263685" w:rsidP="00CE1F1F">
      <w:pPr>
        <w:rPr>
          <w:sz w:val="22"/>
          <w:szCs w:val="22"/>
        </w:rPr>
      </w:pPr>
      <w:r w:rsidRPr="007F6A7A">
        <w:rPr>
          <w:sz w:val="22"/>
          <w:szCs w:val="22"/>
        </w:rPr>
        <w:t>Your dependent children will become qualified beneficiaries if they lose coverage under the Plan because of the following qualifying events:</w:t>
      </w:r>
    </w:p>
    <w:p w14:paraId="7154CFAA" w14:textId="77777777" w:rsidR="00263685" w:rsidRPr="007F6A7A" w:rsidRDefault="00263685" w:rsidP="00CE1F1F">
      <w:pPr>
        <w:pStyle w:val="ListParagraph"/>
        <w:numPr>
          <w:ilvl w:val="0"/>
          <w:numId w:val="40"/>
        </w:numPr>
        <w:spacing w:after="0" w:line="240" w:lineRule="auto"/>
        <w:rPr>
          <w:rFonts w:ascii="Times New Roman" w:hAnsi="Times New Roman"/>
        </w:rPr>
      </w:pPr>
      <w:r w:rsidRPr="007F6A7A">
        <w:rPr>
          <w:rFonts w:ascii="Times New Roman" w:hAnsi="Times New Roman"/>
        </w:rPr>
        <w:t xml:space="preserve">The parent-employee </w:t>
      </w:r>
      <w:proofErr w:type="gramStart"/>
      <w:r w:rsidRPr="007F6A7A">
        <w:rPr>
          <w:rFonts w:ascii="Times New Roman" w:hAnsi="Times New Roman"/>
        </w:rPr>
        <w:t>dies;</w:t>
      </w:r>
      <w:proofErr w:type="gramEnd"/>
    </w:p>
    <w:p w14:paraId="5DAF9522" w14:textId="77777777" w:rsidR="00263685" w:rsidRPr="007F6A7A" w:rsidRDefault="00263685" w:rsidP="00CE1F1F">
      <w:pPr>
        <w:pStyle w:val="ListParagraph"/>
        <w:numPr>
          <w:ilvl w:val="0"/>
          <w:numId w:val="40"/>
        </w:numPr>
        <w:spacing w:after="0" w:line="240" w:lineRule="auto"/>
        <w:rPr>
          <w:rFonts w:ascii="Times New Roman" w:hAnsi="Times New Roman"/>
        </w:rPr>
      </w:pPr>
      <w:r w:rsidRPr="007F6A7A">
        <w:rPr>
          <w:rFonts w:ascii="Times New Roman" w:hAnsi="Times New Roman"/>
        </w:rPr>
        <w:t xml:space="preserve">The parent-employee’s hours of employment are </w:t>
      </w:r>
      <w:proofErr w:type="gramStart"/>
      <w:r w:rsidRPr="007F6A7A">
        <w:rPr>
          <w:rFonts w:ascii="Times New Roman" w:hAnsi="Times New Roman"/>
        </w:rPr>
        <w:t>reduced;</w:t>
      </w:r>
      <w:proofErr w:type="gramEnd"/>
    </w:p>
    <w:p w14:paraId="33F9143E" w14:textId="77777777" w:rsidR="00263685" w:rsidRPr="007F6A7A" w:rsidRDefault="00263685" w:rsidP="00CE1F1F">
      <w:pPr>
        <w:pStyle w:val="ListParagraph"/>
        <w:numPr>
          <w:ilvl w:val="0"/>
          <w:numId w:val="40"/>
        </w:numPr>
        <w:spacing w:after="0" w:line="240" w:lineRule="auto"/>
        <w:rPr>
          <w:rFonts w:ascii="Times New Roman" w:hAnsi="Times New Roman"/>
        </w:rPr>
      </w:pPr>
      <w:r w:rsidRPr="007F6A7A">
        <w:rPr>
          <w:rFonts w:ascii="Times New Roman" w:hAnsi="Times New Roman"/>
        </w:rPr>
        <w:t xml:space="preserve">The parent-employee’s employment ends for any reason other than his or her gross </w:t>
      </w:r>
      <w:proofErr w:type="gramStart"/>
      <w:r w:rsidRPr="007F6A7A">
        <w:rPr>
          <w:rFonts w:ascii="Times New Roman" w:hAnsi="Times New Roman"/>
        </w:rPr>
        <w:t>misconduct;</w:t>
      </w:r>
      <w:proofErr w:type="gramEnd"/>
    </w:p>
    <w:p w14:paraId="758A4EA9" w14:textId="77777777" w:rsidR="00263685" w:rsidRPr="007F6A7A" w:rsidRDefault="00263685" w:rsidP="00CE1F1F">
      <w:pPr>
        <w:pStyle w:val="ListParagraph"/>
        <w:numPr>
          <w:ilvl w:val="0"/>
          <w:numId w:val="40"/>
        </w:numPr>
        <w:spacing w:after="0" w:line="240" w:lineRule="auto"/>
        <w:rPr>
          <w:rFonts w:ascii="Times New Roman" w:hAnsi="Times New Roman"/>
        </w:rPr>
      </w:pPr>
      <w:r w:rsidRPr="007F6A7A">
        <w:rPr>
          <w:rFonts w:ascii="Times New Roman" w:hAnsi="Times New Roman"/>
        </w:rPr>
        <w:t>The parent-employee becomes entitled to Medicare benefits (Part A, Part B, or both</w:t>
      </w:r>
      <w:proofErr w:type="gramStart"/>
      <w:r w:rsidRPr="007F6A7A">
        <w:rPr>
          <w:rFonts w:ascii="Times New Roman" w:hAnsi="Times New Roman"/>
        </w:rPr>
        <w:t>);</w:t>
      </w:r>
      <w:proofErr w:type="gramEnd"/>
    </w:p>
    <w:p w14:paraId="55F895D1" w14:textId="77777777" w:rsidR="00263685" w:rsidRPr="007F6A7A" w:rsidRDefault="00263685" w:rsidP="00CE1F1F">
      <w:pPr>
        <w:pStyle w:val="ListParagraph"/>
        <w:numPr>
          <w:ilvl w:val="0"/>
          <w:numId w:val="40"/>
        </w:numPr>
        <w:spacing w:after="0" w:line="240" w:lineRule="auto"/>
        <w:rPr>
          <w:rFonts w:ascii="Times New Roman" w:hAnsi="Times New Roman"/>
        </w:rPr>
      </w:pPr>
      <w:r w:rsidRPr="007F6A7A">
        <w:rPr>
          <w:rFonts w:ascii="Times New Roman" w:hAnsi="Times New Roman"/>
        </w:rPr>
        <w:t>The parents become divorced or legally separated; or</w:t>
      </w:r>
    </w:p>
    <w:p w14:paraId="3C984679" w14:textId="08A28914" w:rsidR="00263685" w:rsidRPr="007F6A7A" w:rsidRDefault="00263685" w:rsidP="00CE1F1F">
      <w:pPr>
        <w:pStyle w:val="ListParagraph"/>
        <w:numPr>
          <w:ilvl w:val="0"/>
          <w:numId w:val="40"/>
        </w:numPr>
        <w:spacing w:after="0" w:line="240" w:lineRule="auto"/>
        <w:rPr>
          <w:rFonts w:ascii="Times New Roman" w:hAnsi="Times New Roman"/>
        </w:rPr>
      </w:pPr>
      <w:r w:rsidRPr="007F6A7A">
        <w:rPr>
          <w:rFonts w:ascii="Times New Roman" w:hAnsi="Times New Roman"/>
        </w:rPr>
        <w:t>The child stops being eligible for coverage under the Plan as a “dependent child.”</w:t>
      </w:r>
    </w:p>
    <w:p w14:paraId="5E718BF8" w14:textId="03CAC382" w:rsidR="007F6A7A" w:rsidRPr="007F6A7A" w:rsidRDefault="007F6A7A" w:rsidP="007F6A7A"/>
    <w:p w14:paraId="14BB033C" w14:textId="6577C054" w:rsidR="007F6A7A" w:rsidRPr="007F6A7A" w:rsidRDefault="007F6A7A" w:rsidP="007F6A7A"/>
    <w:p w14:paraId="3E1A44CF" w14:textId="10CEA16D" w:rsidR="007F6A7A" w:rsidRPr="007F6A7A" w:rsidRDefault="007F6A7A" w:rsidP="007F6A7A"/>
    <w:p w14:paraId="62139F79" w14:textId="25D9CCBC" w:rsidR="007F6A7A" w:rsidRPr="007F6A7A" w:rsidRDefault="007F6A7A" w:rsidP="007F6A7A"/>
    <w:p w14:paraId="2F9011BA" w14:textId="4504E6B6" w:rsidR="007F6A7A" w:rsidRPr="007F6A7A" w:rsidRDefault="007F6A7A" w:rsidP="007F6A7A"/>
    <w:p w14:paraId="68139B4C" w14:textId="5339A1E1" w:rsidR="007F6A7A" w:rsidRPr="007F6A7A" w:rsidRDefault="007F6A7A" w:rsidP="007F6A7A"/>
    <w:p w14:paraId="65040476" w14:textId="662C06E5" w:rsidR="007F6A7A" w:rsidRPr="007F6A7A" w:rsidRDefault="007F6A7A" w:rsidP="007F6A7A"/>
    <w:p w14:paraId="42116BD6" w14:textId="77777777" w:rsidR="007F6A7A" w:rsidRPr="007F6A7A" w:rsidRDefault="007F6A7A" w:rsidP="007F6A7A"/>
    <w:p w14:paraId="1331D922" w14:textId="77777777" w:rsidR="00BD3A27" w:rsidRPr="007F6A7A" w:rsidRDefault="00BD3A27" w:rsidP="00CE1F1F">
      <w:pPr>
        <w:pStyle w:val="Heading3"/>
        <w:spacing w:before="0" w:beforeAutospacing="0" w:after="0" w:afterAutospacing="0"/>
        <w:rPr>
          <w:sz w:val="22"/>
          <w:szCs w:val="22"/>
        </w:rPr>
      </w:pPr>
    </w:p>
    <w:p w14:paraId="4536C7F3" w14:textId="38904EF5" w:rsidR="00263685" w:rsidRPr="007F6A7A" w:rsidRDefault="00263685" w:rsidP="00CE1F1F">
      <w:pPr>
        <w:pStyle w:val="Heading3"/>
        <w:spacing w:before="0" w:beforeAutospacing="0" w:after="0" w:afterAutospacing="0"/>
        <w:rPr>
          <w:sz w:val="22"/>
          <w:szCs w:val="22"/>
        </w:rPr>
      </w:pPr>
      <w:r w:rsidRPr="007F6A7A">
        <w:rPr>
          <w:sz w:val="22"/>
          <w:szCs w:val="22"/>
        </w:rPr>
        <w:t>When is COBRA continuation coverage available?</w:t>
      </w:r>
    </w:p>
    <w:p w14:paraId="61A18A65" w14:textId="77777777" w:rsidR="00263685" w:rsidRPr="007F6A7A" w:rsidRDefault="00263685" w:rsidP="00CE1F1F">
      <w:pPr>
        <w:rPr>
          <w:sz w:val="22"/>
          <w:szCs w:val="22"/>
        </w:rPr>
      </w:pPr>
      <w:r w:rsidRPr="007F6A7A">
        <w:rPr>
          <w:sz w:val="22"/>
          <w:szCs w:val="22"/>
        </w:rPr>
        <w:t>The Plan will offer COBRA continuation coverage to qualified beneficiaries only after the Plan Administrator has been notified that a qualifying event has occurred.  The employer must notify the Plan Administrator of the following qualifying events:</w:t>
      </w:r>
    </w:p>
    <w:p w14:paraId="0D472BB9" w14:textId="77777777" w:rsidR="00263685" w:rsidRPr="007F6A7A" w:rsidRDefault="00263685" w:rsidP="00CE1F1F">
      <w:pPr>
        <w:pStyle w:val="ListParagraph"/>
        <w:numPr>
          <w:ilvl w:val="0"/>
          <w:numId w:val="41"/>
        </w:numPr>
        <w:spacing w:after="0" w:line="240" w:lineRule="auto"/>
        <w:rPr>
          <w:rFonts w:ascii="Times New Roman" w:hAnsi="Times New Roman"/>
        </w:rPr>
      </w:pPr>
      <w:r w:rsidRPr="007F6A7A">
        <w:rPr>
          <w:rFonts w:ascii="Times New Roman" w:hAnsi="Times New Roman"/>
        </w:rPr>
        <w:t xml:space="preserve">The end of employment or reduction of hours of </w:t>
      </w:r>
      <w:proofErr w:type="gramStart"/>
      <w:r w:rsidRPr="007F6A7A">
        <w:rPr>
          <w:rFonts w:ascii="Times New Roman" w:hAnsi="Times New Roman"/>
        </w:rPr>
        <w:t>employment;</w:t>
      </w:r>
      <w:proofErr w:type="gramEnd"/>
    </w:p>
    <w:p w14:paraId="7E650250" w14:textId="77777777" w:rsidR="00263685" w:rsidRPr="007F6A7A" w:rsidRDefault="00263685" w:rsidP="00CE1F1F">
      <w:pPr>
        <w:pStyle w:val="ListParagraph"/>
        <w:numPr>
          <w:ilvl w:val="0"/>
          <w:numId w:val="41"/>
        </w:numPr>
        <w:spacing w:after="0" w:line="240" w:lineRule="auto"/>
        <w:rPr>
          <w:rFonts w:ascii="Times New Roman" w:hAnsi="Times New Roman"/>
        </w:rPr>
      </w:pPr>
      <w:r w:rsidRPr="007F6A7A">
        <w:rPr>
          <w:rFonts w:ascii="Times New Roman" w:hAnsi="Times New Roman"/>
        </w:rPr>
        <w:t xml:space="preserve">Death of the </w:t>
      </w:r>
      <w:proofErr w:type="gramStart"/>
      <w:r w:rsidRPr="007F6A7A">
        <w:rPr>
          <w:rFonts w:ascii="Times New Roman" w:hAnsi="Times New Roman"/>
        </w:rPr>
        <w:t>employee;</w:t>
      </w:r>
      <w:proofErr w:type="gramEnd"/>
    </w:p>
    <w:p w14:paraId="76FA3804" w14:textId="77777777" w:rsidR="00263685" w:rsidRPr="007F6A7A" w:rsidRDefault="00263685" w:rsidP="00CE1F1F">
      <w:pPr>
        <w:pStyle w:val="ListParagraph"/>
        <w:numPr>
          <w:ilvl w:val="0"/>
          <w:numId w:val="41"/>
        </w:numPr>
        <w:spacing w:after="0" w:line="240" w:lineRule="auto"/>
        <w:rPr>
          <w:rFonts w:ascii="Times New Roman" w:hAnsi="Times New Roman"/>
        </w:rPr>
      </w:pPr>
      <w:r w:rsidRPr="007F6A7A">
        <w:rPr>
          <w:rFonts w:ascii="Times New Roman" w:hAnsi="Times New Roman"/>
        </w:rPr>
        <w:t>The employee’s becoming entitled to Medicare benefits (under Part A, Part B, or both).</w:t>
      </w:r>
    </w:p>
    <w:p w14:paraId="5896B78D" w14:textId="77777777" w:rsidR="00CE1F1F" w:rsidRPr="007F6A7A" w:rsidRDefault="00CE1F1F" w:rsidP="00CE1F1F">
      <w:pPr>
        <w:rPr>
          <w:b/>
          <w:sz w:val="22"/>
          <w:szCs w:val="22"/>
        </w:rPr>
      </w:pPr>
    </w:p>
    <w:p w14:paraId="7843E48A" w14:textId="290C86C6" w:rsidR="00263685" w:rsidRPr="007F6A7A" w:rsidRDefault="00263685" w:rsidP="00CE1F1F">
      <w:pPr>
        <w:rPr>
          <w:b/>
          <w:sz w:val="22"/>
          <w:szCs w:val="22"/>
        </w:rPr>
      </w:pPr>
      <w:r w:rsidRPr="007F6A7A">
        <w:rPr>
          <w:b/>
          <w:sz w:val="22"/>
          <w:szCs w:val="22"/>
        </w:rPr>
        <w:t xml:space="preserve">For all other qualifying events (divorce or legal separation of the employee and spouse or a dependent child’s losing eligibility for coverage as a dependent child), you must notify the Plan Administrator within 60 </w:t>
      </w:r>
      <w:r w:rsidR="00A33EC4" w:rsidRPr="007F6A7A">
        <w:rPr>
          <w:b/>
          <w:sz w:val="22"/>
          <w:szCs w:val="22"/>
        </w:rPr>
        <w:t xml:space="preserve">days </w:t>
      </w:r>
      <w:r w:rsidRPr="007F6A7A">
        <w:rPr>
          <w:b/>
          <w:sz w:val="22"/>
          <w:szCs w:val="22"/>
        </w:rPr>
        <w:t>after the qualifying event occurs.  You must provide this notice in writing to the Plan Administrator. Any notice you provide must state the name of the plan or plans under which you lost or are losing coverage, the name and address of the employee covered under the plan, the name(s) and address(es) of the qualified beneficiary(</w:t>
      </w:r>
      <w:proofErr w:type="spellStart"/>
      <w:r w:rsidRPr="007F6A7A">
        <w:rPr>
          <w:b/>
          <w:sz w:val="22"/>
          <w:szCs w:val="22"/>
        </w:rPr>
        <w:t>ies</w:t>
      </w:r>
      <w:proofErr w:type="spellEnd"/>
      <w:r w:rsidRPr="007F6A7A">
        <w:rPr>
          <w:b/>
          <w:sz w:val="22"/>
          <w:szCs w:val="22"/>
        </w:rPr>
        <w:t>), and the qualifying event and the date it happened. The Plan Administrator will direct you to provide the appropriate documentation to show proof of the event.</w:t>
      </w:r>
    </w:p>
    <w:p w14:paraId="609B18A5" w14:textId="77777777" w:rsidR="00CE1F1F" w:rsidRPr="007F6A7A" w:rsidRDefault="00CE1F1F" w:rsidP="00CE1F1F">
      <w:pPr>
        <w:rPr>
          <w:b/>
          <w:sz w:val="22"/>
          <w:szCs w:val="22"/>
        </w:rPr>
      </w:pPr>
    </w:p>
    <w:p w14:paraId="5FA38255" w14:textId="77777777" w:rsidR="00263685" w:rsidRPr="007F6A7A" w:rsidRDefault="00263685" w:rsidP="00CE1F1F">
      <w:pPr>
        <w:pStyle w:val="Heading3"/>
        <w:spacing w:before="0" w:beforeAutospacing="0" w:after="0" w:afterAutospacing="0"/>
        <w:rPr>
          <w:sz w:val="22"/>
          <w:szCs w:val="22"/>
        </w:rPr>
      </w:pPr>
      <w:r w:rsidRPr="007F6A7A">
        <w:rPr>
          <w:sz w:val="22"/>
          <w:szCs w:val="22"/>
        </w:rPr>
        <w:t>How is COBRA continuation coverage provided?</w:t>
      </w:r>
    </w:p>
    <w:p w14:paraId="1ECBEEFE" w14:textId="77777777" w:rsidR="00263685" w:rsidRPr="007F6A7A" w:rsidRDefault="00263685" w:rsidP="00CE1F1F">
      <w:pPr>
        <w:rPr>
          <w:sz w:val="22"/>
          <w:szCs w:val="22"/>
        </w:rPr>
      </w:pPr>
      <w:r w:rsidRPr="007F6A7A">
        <w:rPr>
          <w:sz w:val="22"/>
          <w:szCs w:val="22"/>
        </w:rPr>
        <w:t>Once the Plan Administrator receives notice that a qualifying event has occurred, COBRA continuation coverage will be offered to each of the qualified beneficiaries.  Each qualified beneficiary will have an independent right to elect COBRA continuation coverage.  Covered employees may elect COBRA continuation coverage on behalf of their spouses, and parents may elect COBRA continuation coverage on behalf of their children.</w:t>
      </w:r>
    </w:p>
    <w:p w14:paraId="109C4045" w14:textId="371CBD0C" w:rsidR="00263685" w:rsidRPr="007F6A7A" w:rsidRDefault="00263685" w:rsidP="00CE1F1F">
      <w:pPr>
        <w:rPr>
          <w:color w:val="000000"/>
          <w:sz w:val="22"/>
          <w:szCs w:val="22"/>
        </w:rPr>
      </w:pPr>
      <w:r w:rsidRPr="007F6A7A">
        <w:rPr>
          <w:sz w:val="22"/>
          <w:szCs w:val="22"/>
        </w:rPr>
        <w:t>COBRA continuation coverage is a temporary continuation of coverage that generally lasts for 18 months d</w:t>
      </w:r>
      <w:r w:rsidRPr="007F6A7A">
        <w:rPr>
          <w:color w:val="000000"/>
          <w:sz w:val="22"/>
          <w:szCs w:val="22"/>
        </w:rPr>
        <w:t>ue to employment termination or reduction of hours of work.  Certain qualifying events, or a second qualifying event during the initial period of coverage, may permit a beneficiary to receive a maximum of 36 months of coverage.</w:t>
      </w:r>
    </w:p>
    <w:p w14:paraId="648D49F4" w14:textId="77777777" w:rsidR="00CE1F1F" w:rsidRPr="007F6A7A" w:rsidRDefault="00CE1F1F" w:rsidP="00CE1F1F">
      <w:pPr>
        <w:rPr>
          <w:sz w:val="22"/>
          <w:szCs w:val="22"/>
        </w:rPr>
      </w:pPr>
    </w:p>
    <w:p w14:paraId="555A612B" w14:textId="78F8089B" w:rsidR="00263685" w:rsidRPr="007F6A7A" w:rsidRDefault="00263685" w:rsidP="00CE1F1F">
      <w:pPr>
        <w:rPr>
          <w:sz w:val="22"/>
          <w:szCs w:val="22"/>
        </w:rPr>
      </w:pPr>
      <w:r w:rsidRPr="007F6A7A">
        <w:rPr>
          <w:sz w:val="22"/>
          <w:szCs w:val="22"/>
        </w:rPr>
        <w:t>There are also ways in which this 18-month period of COBRA continuation coverage can be extended:</w:t>
      </w:r>
    </w:p>
    <w:p w14:paraId="074EA11E" w14:textId="77777777" w:rsidR="00263685" w:rsidRPr="007F6A7A" w:rsidRDefault="00263685" w:rsidP="00CE1F1F">
      <w:pPr>
        <w:pStyle w:val="Heading4"/>
        <w:rPr>
          <w:rFonts w:ascii="Times New Roman" w:hAnsi="Times New Roman" w:cs="Times New Roman"/>
          <w:sz w:val="22"/>
          <w:szCs w:val="22"/>
        </w:rPr>
      </w:pPr>
      <w:r w:rsidRPr="007F6A7A">
        <w:rPr>
          <w:rFonts w:ascii="Times New Roman" w:hAnsi="Times New Roman" w:cs="Times New Roman"/>
          <w:sz w:val="22"/>
          <w:szCs w:val="22"/>
        </w:rPr>
        <w:t>Disability extension of 18-month period of COBRA continuation coverage</w:t>
      </w:r>
    </w:p>
    <w:p w14:paraId="6E879DFD" w14:textId="1B5AF241" w:rsidR="00263685" w:rsidRPr="007F6A7A" w:rsidRDefault="00263685" w:rsidP="00CE1F1F">
      <w:pPr>
        <w:rPr>
          <w:sz w:val="22"/>
          <w:szCs w:val="22"/>
        </w:rPr>
      </w:pPr>
      <w:r w:rsidRPr="007F6A7A">
        <w:rPr>
          <w:sz w:val="22"/>
          <w:szCs w:val="22"/>
        </w:rPr>
        <w:t>If you or anyone in your family covered under the Plan is determined by Social Security to be disabled and you notify the Plan Administrator in a timely fashion, you and your entire family may be entitled to get up to an additional 11 months of COBRA continuation coverage, for a maximum of 29 months.  The disability would have to have started at some time before the 60th day of COBRA continuation coverage and must last at least until the end of the 18-month period of COBRA continuation coverage.  If you believe you are eligible for this extension, contact the Plan Administrator.</w:t>
      </w:r>
    </w:p>
    <w:p w14:paraId="0B0C6E93" w14:textId="77777777" w:rsidR="00CE1F1F" w:rsidRPr="007F6A7A" w:rsidRDefault="00CE1F1F" w:rsidP="00CE1F1F">
      <w:pPr>
        <w:rPr>
          <w:i/>
          <w:iCs/>
          <w:sz w:val="22"/>
          <w:szCs w:val="22"/>
        </w:rPr>
      </w:pPr>
    </w:p>
    <w:p w14:paraId="63C4E58C" w14:textId="77777777" w:rsidR="00263685" w:rsidRPr="007F6A7A" w:rsidRDefault="00263685" w:rsidP="00CE1F1F">
      <w:pPr>
        <w:pStyle w:val="Heading4"/>
        <w:rPr>
          <w:rFonts w:ascii="Times New Roman" w:hAnsi="Times New Roman" w:cs="Times New Roman"/>
          <w:sz w:val="22"/>
          <w:szCs w:val="22"/>
        </w:rPr>
      </w:pPr>
      <w:r w:rsidRPr="007F6A7A">
        <w:rPr>
          <w:rFonts w:ascii="Times New Roman" w:hAnsi="Times New Roman" w:cs="Times New Roman"/>
          <w:sz w:val="22"/>
          <w:szCs w:val="22"/>
        </w:rPr>
        <w:t>Second qualifying event extension of 18-month period of continuation coverage</w:t>
      </w:r>
    </w:p>
    <w:p w14:paraId="13A728C5" w14:textId="77777777" w:rsidR="00263685" w:rsidRPr="007F6A7A" w:rsidRDefault="00263685" w:rsidP="00CE1F1F">
      <w:pPr>
        <w:rPr>
          <w:sz w:val="22"/>
          <w:szCs w:val="22"/>
        </w:rPr>
      </w:pPr>
      <w:r w:rsidRPr="007F6A7A">
        <w:rPr>
          <w:sz w:val="22"/>
          <w:szCs w:val="22"/>
        </w:rPr>
        <w:t>If your family experiences another qualifying event during the 18 months of COBRA continuation coverage, the spouse and dependent children in your family can get up to 18 additional months of COBRA continuation coverage, for a maximum of 36 months, if the Plan is properly notified about the second qualifying event.  This extension may be available to the spouse and any dependent children getting COBRA continuation coverage if the employee or former employee dies; becomes entitled to Medicare benefits (under Part A, Part B, or both); gets divorced or legally separated; or if the dependent child stops being eligible under the Plan as a dependent child.  This extension is only available if the second qualifying event would have caused the spouse or dependent child to lose coverage under the Plan had the first qualifying event not occurred.</w:t>
      </w:r>
    </w:p>
    <w:p w14:paraId="0A749882" w14:textId="77777777" w:rsidR="00CE1F1F" w:rsidRPr="007F6A7A" w:rsidRDefault="00CE1F1F" w:rsidP="00CE1F1F">
      <w:pPr>
        <w:pStyle w:val="Heading3"/>
        <w:spacing w:before="0" w:beforeAutospacing="0" w:after="0" w:afterAutospacing="0"/>
        <w:rPr>
          <w:sz w:val="22"/>
          <w:szCs w:val="22"/>
        </w:rPr>
      </w:pPr>
    </w:p>
    <w:p w14:paraId="0ED3B92E" w14:textId="76FAB166" w:rsidR="00263685" w:rsidRPr="007F6A7A" w:rsidRDefault="00263685" w:rsidP="00CE1F1F">
      <w:pPr>
        <w:pStyle w:val="Heading3"/>
        <w:spacing w:before="0" w:beforeAutospacing="0" w:after="0" w:afterAutospacing="0"/>
        <w:rPr>
          <w:sz w:val="22"/>
          <w:szCs w:val="22"/>
        </w:rPr>
      </w:pPr>
      <w:r w:rsidRPr="007F6A7A">
        <w:rPr>
          <w:sz w:val="22"/>
          <w:szCs w:val="22"/>
        </w:rPr>
        <w:t>Are there other coverage options besides COBRA Continuation Coverage?</w:t>
      </w:r>
    </w:p>
    <w:p w14:paraId="6B73C23F" w14:textId="77777777" w:rsidR="00263685" w:rsidRPr="007F6A7A" w:rsidRDefault="00263685" w:rsidP="00CE1F1F">
      <w:pPr>
        <w:rPr>
          <w:sz w:val="22"/>
          <w:szCs w:val="22"/>
        </w:rPr>
      </w:pPr>
      <w:r w:rsidRPr="007F6A7A">
        <w:rPr>
          <w:sz w:val="22"/>
          <w:szCs w:val="22"/>
        </w:rPr>
        <w:t xml:space="preserve">Yes.  Instead of enrolling in COBRA continuation coverage, there may be other coverage options for you and your family through the Health Insurance Marketplace, Medicare, Medicaid, </w:t>
      </w:r>
      <w:hyperlink r:id="rId11" w:history="1">
        <w:r w:rsidRPr="007F6A7A">
          <w:rPr>
            <w:rStyle w:val="Hyperlink"/>
            <w:sz w:val="22"/>
            <w:szCs w:val="22"/>
          </w:rPr>
          <w:t>Children’s Health Insurance Program (CHIP)</w:t>
        </w:r>
      </w:hyperlink>
      <w:r w:rsidRPr="007F6A7A">
        <w:rPr>
          <w:rStyle w:val="Hyperlink"/>
          <w:sz w:val="22"/>
          <w:szCs w:val="22"/>
        </w:rPr>
        <w:t xml:space="preserve">, </w:t>
      </w:r>
      <w:r w:rsidRPr="007F6A7A">
        <w:rPr>
          <w:sz w:val="22"/>
          <w:szCs w:val="22"/>
        </w:rPr>
        <w:t xml:space="preserve">or other group health plan coverage options (such as a spouse’s plan) through what is called a “special enrollment period.”  Some of these options may cost less than COBRA continuation coverage.  You can learn more about many of these options at </w:t>
      </w:r>
      <w:hyperlink r:id="rId12" w:history="1">
        <w:r w:rsidRPr="007F6A7A">
          <w:rPr>
            <w:rStyle w:val="Hyperlink"/>
            <w:b/>
            <w:color w:val="5F497A"/>
            <w:sz w:val="22"/>
            <w:szCs w:val="22"/>
          </w:rPr>
          <w:t>www.healthcare.gov</w:t>
        </w:r>
      </w:hyperlink>
      <w:r w:rsidRPr="007F6A7A">
        <w:rPr>
          <w:sz w:val="22"/>
          <w:szCs w:val="22"/>
        </w:rPr>
        <w:t>.</w:t>
      </w:r>
    </w:p>
    <w:p w14:paraId="6FCE8948" w14:textId="3162D91E" w:rsidR="00CE1F1F" w:rsidRPr="007F6A7A" w:rsidRDefault="00CE1F1F" w:rsidP="00CE1F1F">
      <w:pPr>
        <w:pStyle w:val="Heading3"/>
        <w:spacing w:before="0" w:beforeAutospacing="0" w:after="0" w:afterAutospacing="0"/>
        <w:rPr>
          <w:sz w:val="22"/>
          <w:szCs w:val="22"/>
        </w:rPr>
      </w:pPr>
    </w:p>
    <w:p w14:paraId="38302EB6" w14:textId="2B7CDBA7" w:rsidR="007F6A7A" w:rsidRPr="007F6A7A" w:rsidRDefault="007F6A7A" w:rsidP="00CE1F1F">
      <w:pPr>
        <w:pStyle w:val="Heading3"/>
        <w:spacing w:before="0" w:beforeAutospacing="0" w:after="0" w:afterAutospacing="0"/>
        <w:rPr>
          <w:sz w:val="22"/>
          <w:szCs w:val="22"/>
        </w:rPr>
      </w:pPr>
    </w:p>
    <w:p w14:paraId="70035FD8" w14:textId="4C80DAED" w:rsidR="007F6A7A" w:rsidRPr="007F6A7A" w:rsidRDefault="007F6A7A" w:rsidP="00CE1F1F">
      <w:pPr>
        <w:pStyle w:val="Heading3"/>
        <w:spacing w:before="0" w:beforeAutospacing="0" w:after="0" w:afterAutospacing="0"/>
        <w:rPr>
          <w:sz w:val="22"/>
          <w:szCs w:val="22"/>
        </w:rPr>
      </w:pPr>
    </w:p>
    <w:p w14:paraId="065BA0E0" w14:textId="04375EA3" w:rsidR="007F6A7A" w:rsidRPr="007F6A7A" w:rsidRDefault="007F6A7A" w:rsidP="00CE1F1F">
      <w:pPr>
        <w:pStyle w:val="Heading3"/>
        <w:spacing w:before="0" w:beforeAutospacing="0" w:after="0" w:afterAutospacing="0"/>
        <w:rPr>
          <w:sz w:val="22"/>
          <w:szCs w:val="22"/>
        </w:rPr>
      </w:pPr>
    </w:p>
    <w:p w14:paraId="5B363B9A" w14:textId="4A99591D" w:rsidR="007F6A7A" w:rsidRPr="007F6A7A" w:rsidRDefault="007F6A7A" w:rsidP="00CE1F1F">
      <w:pPr>
        <w:pStyle w:val="Heading3"/>
        <w:spacing w:before="0" w:beforeAutospacing="0" w:after="0" w:afterAutospacing="0"/>
        <w:rPr>
          <w:sz w:val="22"/>
          <w:szCs w:val="22"/>
        </w:rPr>
      </w:pPr>
    </w:p>
    <w:p w14:paraId="77FC8306" w14:textId="2D3B870D" w:rsidR="007F6A7A" w:rsidRPr="007F6A7A" w:rsidRDefault="007F6A7A" w:rsidP="00CE1F1F">
      <w:pPr>
        <w:pStyle w:val="Heading3"/>
        <w:spacing w:before="0" w:beforeAutospacing="0" w:after="0" w:afterAutospacing="0"/>
        <w:rPr>
          <w:sz w:val="22"/>
          <w:szCs w:val="22"/>
        </w:rPr>
      </w:pPr>
    </w:p>
    <w:p w14:paraId="5FB8B997" w14:textId="4CB4B4B7" w:rsidR="007F6A7A" w:rsidRPr="007F6A7A" w:rsidRDefault="007F6A7A" w:rsidP="00CE1F1F">
      <w:pPr>
        <w:pStyle w:val="Heading3"/>
        <w:spacing w:before="0" w:beforeAutospacing="0" w:after="0" w:afterAutospacing="0"/>
        <w:rPr>
          <w:sz w:val="22"/>
          <w:szCs w:val="22"/>
        </w:rPr>
      </w:pPr>
    </w:p>
    <w:p w14:paraId="4B85A8AC" w14:textId="61A4A04E" w:rsidR="007F6A7A" w:rsidRPr="007F6A7A" w:rsidRDefault="007F6A7A" w:rsidP="00CE1F1F">
      <w:pPr>
        <w:pStyle w:val="Heading3"/>
        <w:spacing w:before="0" w:beforeAutospacing="0" w:after="0" w:afterAutospacing="0"/>
        <w:rPr>
          <w:sz w:val="22"/>
          <w:szCs w:val="22"/>
        </w:rPr>
      </w:pPr>
    </w:p>
    <w:p w14:paraId="03A6B7AB" w14:textId="77777777" w:rsidR="007F6A7A" w:rsidRPr="007F6A7A" w:rsidRDefault="007F6A7A" w:rsidP="00CE1F1F">
      <w:pPr>
        <w:pStyle w:val="Heading3"/>
        <w:spacing w:before="0" w:beforeAutospacing="0" w:after="0" w:afterAutospacing="0"/>
        <w:rPr>
          <w:sz w:val="22"/>
          <w:szCs w:val="22"/>
        </w:rPr>
      </w:pPr>
    </w:p>
    <w:p w14:paraId="52EFCEFD" w14:textId="360B6FD8" w:rsidR="00263685" w:rsidRPr="007F6A7A" w:rsidRDefault="00263685" w:rsidP="00CE1F1F">
      <w:pPr>
        <w:pStyle w:val="Heading3"/>
        <w:spacing w:before="0" w:beforeAutospacing="0" w:after="0" w:afterAutospacing="0"/>
        <w:rPr>
          <w:sz w:val="22"/>
          <w:szCs w:val="22"/>
        </w:rPr>
      </w:pPr>
      <w:r w:rsidRPr="007F6A7A">
        <w:rPr>
          <w:sz w:val="22"/>
          <w:szCs w:val="22"/>
        </w:rPr>
        <w:t>Can I enroll in Medicare instead of COBRA continuation coverage after my group health plan coverage ends?</w:t>
      </w:r>
    </w:p>
    <w:p w14:paraId="54E4B386" w14:textId="77777777" w:rsidR="00263685" w:rsidRPr="007F6A7A" w:rsidRDefault="00263685" w:rsidP="00CE1F1F">
      <w:pPr>
        <w:rPr>
          <w:sz w:val="22"/>
          <w:szCs w:val="22"/>
        </w:rPr>
      </w:pPr>
      <w:r w:rsidRPr="007F6A7A">
        <w:rPr>
          <w:sz w:val="22"/>
          <w:szCs w:val="22"/>
        </w:rPr>
        <w:t>In general, if you don’t enroll in Medicare Part A or B when you are first eligible because you are still employed, after the Medicare initial enrollment period, you have an 8-month special enrollment period</w:t>
      </w:r>
      <w:r w:rsidRPr="007F6A7A">
        <w:rPr>
          <w:rStyle w:val="FootnoteReference"/>
          <w:rFonts w:ascii="Times New Roman" w:hAnsi="Times New Roman"/>
          <w:sz w:val="22"/>
          <w:szCs w:val="22"/>
        </w:rPr>
        <w:footnoteReference w:id="2"/>
      </w:r>
      <w:r w:rsidRPr="007F6A7A">
        <w:rPr>
          <w:sz w:val="22"/>
          <w:szCs w:val="22"/>
        </w:rPr>
        <w:t xml:space="preserve"> to sign up for Medicare Part A or B, beginning on the earlier of</w:t>
      </w:r>
    </w:p>
    <w:p w14:paraId="64C7FFEF" w14:textId="77777777" w:rsidR="00263685" w:rsidRPr="007F6A7A" w:rsidRDefault="00263685" w:rsidP="00CE1F1F">
      <w:pPr>
        <w:numPr>
          <w:ilvl w:val="0"/>
          <w:numId w:val="37"/>
        </w:numPr>
        <w:shd w:val="clear" w:color="auto" w:fill="FFFFFF"/>
        <w:contextualSpacing/>
        <w:rPr>
          <w:color w:val="0F0F0F"/>
          <w:sz w:val="22"/>
          <w:szCs w:val="22"/>
        </w:rPr>
      </w:pPr>
      <w:r w:rsidRPr="007F6A7A">
        <w:rPr>
          <w:color w:val="0F0F0F"/>
          <w:sz w:val="22"/>
          <w:szCs w:val="22"/>
        </w:rPr>
        <w:t>The month after your employment ends; or</w:t>
      </w:r>
    </w:p>
    <w:p w14:paraId="67B24F03" w14:textId="77777777" w:rsidR="00263685" w:rsidRPr="007F6A7A" w:rsidRDefault="00263685" w:rsidP="00CE1F1F">
      <w:pPr>
        <w:numPr>
          <w:ilvl w:val="0"/>
          <w:numId w:val="37"/>
        </w:numPr>
        <w:shd w:val="clear" w:color="auto" w:fill="FFFFFF"/>
        <w:rPr>
          <w:color w:val="0F0F0F"/>
          <w:sz w:val="22"/>
          <w:szCs w:val="22"/>
        </w:rPr>
      </w:pPr>
      <w:r w:rsidRPr="007F6A7A">
        <w:rPr>
          <w:color w:val="0F0F0F"/>
          <w:sz w:val="22"/>
          <w:szCs w:val="22"/>
        </w:rPr>
        <w:t>The month after group health plan coverage based on current employment ends.</w:t>
      </w:r>
    </w:p>
    <w:p w14:paraId="3E8E021A" w14:textId="77777777" w:rsidR="00263685" w:rsidRPr="007F6A7A" w:rsidRDefault="00263685" w:rsidP="00CE1F1F">
      <w:pPr>
        <w:rPr>
          <w:sz w:val="22"/>
          <w:szCs w:val="22"/>
        </w:rPr>
      </w:pPr>
      <w:r w:rsidRPr="007F6A7A">
        <w:rPr>
          <w:sz w:val="22"/>
          <w:szCs w:val="22"/>
          <w:shd w:val="clear" w:color="auto" w:fill="FFFFFF"/>
        </w:rPr>
        <w:t xml:space="preserve">If you don’t enroll in Medicare and elect COBRA continuation coverage instead, you may have to pay a Part B late enrollment penalty </w:t>
      </w:r>
      <w:r w:rsidRPr="007F6A7A">
        <w:rPr>
          <w:sz w:val="22"/>
          <w:szCs w:val="22"/>
        </w:rPr>
        <w:t>and</w:t>
      </w:r>
      <w:r w:rsidRPr="007F6A7A">
        <w:rPr>
          <w:sz w:val="22"/>
          <w:szCs w:val="22"/>
          <w:shd w:val="clear" w:color="auto" w:fill="FFFFFF"/>
        </w:rPr>
        <w:t xml:space="preserve"> you may have a gap in coverage if you decide you want Part B later.  If you elect COBRA continuation coverage and later enroll in Medicare Part A or B before the COBRA continuation coverage ends, the Plan may terminate your continuation coverage.  However, if Medicare Part A or B is effective on or before the date of the COBRA election, COBRA coverage may not be discontinued on account of Medicare entitlement, even if you enroll in the other part of Medicare after the date of the election of COBRA coverage.</w:t>
      </w:r>
    </w:p>
    <w:p w14:paraId="68F37B61" w14:textId="77777777" w:rsidR="00263685" w:rsidRPr="007F6A7A" w:rsidRDefault="00263685" w:rsidP="00CE1F1F">
      <w:pPr>
        <w:rPr>
          <w:sz w:val="22"/>
          <w:szCs w:val="22"/>
        </w:rPr>
      </w:pPr>
      <w:r w:rsidRPr="007F6A7A">
        <w:rPr>
          <w:sz w:val="22"/>
          <w:szCs w:val="22"/>
        </w:rPr>
        <w:t>If you are enrolled in both COBRA continuation coverage and Medicare, Medicare will generally pay first (primary payer</w:t>
      </w:r>
      <w:proofErr w:type="gramStart"/>
      <w:r w:rsidRPr="007F6A7A">
        <w:rPr>
          <w:sz w:val="22"/>
          <w:szCs w:val="22"/>
        </w:rPr>
        <w:t>)</w:t>
      </w:r>
      <w:proofErr w:type="gramEnd"/>
      <w:r w:rsidRPr="007F6A7A">
        <w:rPr>
          <w:sz w:val="22"/>
          <w:szCs w:val="22"/>
        </w:rPr>
        <w:t xml:space="preserve"> and COBRA continuation coverage will pay second.  Certain plans may pay as if secondary to Medicare, even if you are not enrolled in Medicare.</w:t>
      </w:r>
    </w:p>
    <w:p w14:paraId="5FD13392" w14:textId="61758ADC" w:rsidR="00263685" w:rsidRPr="007F6A7A" w:rsidRDefault="00263685" w:rsidP="00CE1F1F">
      <w:pPr>
        <w:rPr>
          <w:color w:val="1F497D"/>
          <w:sz w:val="22"/>
          <w:szCs w:val="22"/>
        </w:rPr>
      </w:pPr>
      <w:r w:rsidRPr="007F6A7A">
        <w:rPr>
          <w:sz w:val="22"/>
          <w:szCs w:val="22"/>
        </w:rPr>
        <w:t xml:space="preserve">For more information visit </w:t>
      </w:r>
      <w:hyperlink r:id="rId13" w:history="1">
        <w:r w:rsidRPr="007F6A7A">
          <w:rPr>
            <w:rStyle w:val="Hyperlink"/>
            <w:sz w:val="22"/>
            <w:szCs w:val="22"/>
          </w:rPr>
          <w:t>https://www.medicare.gov/medicare-and-you</w:t>
        </w:r>
      </w:hyperlink>
      <w:r w:rsidRPr="007F6A7A">
        <w:rPr>
          <w:color w:val="1F497D"/>
          <w:sz w:val="22"/>
          <w:szCs w:val="22"/>
        </w:rPr>
        <w:t>.</w:t>
      </w:r>
    </w:p>
    <w:p w14:paraId="755D15ED" w14:textId="77777777" w:rsidR="00CE1F1F" w:rsidRPr="007F6A7A" w:rsidRDefault="00CE1F1F" w:rsidP="00CE1F1F">
      <w:pPr>
        <w:rPr>
          <w:sz w:val="22"/>
          <w:szCs w:val="22"/>
        </w:rPr>
      </w:pPr>
    </w:p>
    <w:p w14:paraId="77B44120" w14:textId="77777777" w:rsidR="00263685" w:rsidRPr="007F6A7A" w:rsidRDefault="00263685" w:rsidP="00CE1F1F">
      <w:pPr>
        <w:pStyle w:val="Heading3"/>
        <w:spacing w:before="0" w:beforeAutospacing="0" w:after="0" w:afterAutospacing="0"/>
        <w:rPr>
          <w:sz w:val="22"/>
          <w:szCs w:val="22"/>
        </w:rPr>
      </w:pPr>
      <w:r w:rsidRPr="007F6A7A">
        <w:rPr>
          <w:sz w:val="22"/>
          <w:szCs w:val="22"/>
        </w:rPr>
        <w:t>If you have questions</w:t>
      </w:r>
    </w:p>
    <w:p w14:paraId="593367B4" w14:textId="77777777" w:rsidR="00263685" w:rsidRPr="007F6A7A" w:rsidRDefault="00263685" w:rsidP="00CE1F1F">
      <w:pPr>
        <w:rPr>
          <w:sz w:val="22"/>
          <w:szCs w:val="22"/>
        </w:rPr>
      </w:pPr>
      <w:r w:rsidRPr="007F6A7A">
        <w:rPr>
          <w:sz w:val="22"/>
          <w:szCs w:val="22"/>
        </w:rPr>
        <w:t xml:space="preserve">Questions concerning your </w:t>
      </w:r>
      <w:proofErr w:type="gramStart"/>
      <w:r w:rsidRPr="007F6A7A">
        <w:rPr>
          <w:sz w:val="22"/>
          <w:szCs w:val="22"/>
        </w:rPr>
        <w:t>Plan</w:t>
      </w:r>
      <w:proofErr w:type="gramEnd"/>
      <w:r w:rsidRPr="007F6A7A">
        <w:rPr>
          <w:sz w:val="22"/>
          <w:szCs w:val="22"/>
        </w:rPr>
        <w:t xml:space="preserve"> or your COBRA continuation coverage rights should be addressed to the contact or contacts identified below.  For more information about your rights under the Employee Retirement Income Security Act (ERISA), including COBRA, the Patient Protection and Affordable Care Act, and other laws affecting group health plans, contact the nearest Regional or District Office of the U.S. Department of Labor’s Employee Benefits Security Administration (EBSA) in your area or visit </w:t>
      </w:r>
      <w:hyperlink r:id="rId14" w:history="1">
        <w:r w:rsidRPr="007F6A7A">
          <w:rPr>
            <w:rStyle w:val="Hyperlink"/>
            <w:b/>
            <w:color w:val="5F497A"/>
            <w:sz w:val="22"/>
            <w:szCs w:val="22"/>
          </w:rPr>
          <w:t>www.dol.gov/ebsa</w:t>
        </w:r>
      </w:hyperlink>
      <w:r w:rsidRPr="007F6A7A">
        <w:rPr>
          <w:sz w:val="22"/>
          <w:szCs w:val="22"/>
        </w:rPr>
        <w:t xml:space="preserve">.  (Addresses and phone numbers of Regional and District EBSA Offices are available through EBSA’s website.)  For more information about the Marketplace, visit </w:t>
      </w:r>
      <w:hyperlink r:id="rId15" w:history="1">
        <w:r w:rsidRPr="007F6A7A">
          <w:rPr>
            <w:rStyle w:val="Hyperlink"/>
            <w:b/>
            <w:color w:val="5F497A"/>
            <w:sz w:val="22"/>
            <w:szCs w:val="22"/>
          </w:rPr>
          <w:t>www.HealthCare.gov</w:t>
        </w:r>
      </w:hyperlink>
      <w:r w:rsidRPr="007F6A7A">
        <w:rPr>
          <w:sz w:val="22"/>
          <w:szCs w:val="22"/>
        </w:rPr>
        <w:t>.</w:t>
      </w:r>
    </w:p>
    <w:p w14:paraId="241E40A1" w14:textId="0F1F168B" w:rsidR="00263685" w:rsidRPr="007F6A7A" w:rsidRDefault="00263685" w:rsidP="00CE1F1F">
      <w:pPr>
        <w:pStyle w:val="Heading3"/>
        <w:spacing w:before="0" w:beforeAutospacing="0" w:after="0" w:afterAutospacing="0"/>
        <w:rPr>
          <w:sz w:val="22"/>
          <w:szCs w:val="22"/>
        </w:rPr>
      </w:pPr>
      <w:r w:rsidRPr="007F6A7A">
        <w:rPr>
          <w:sz w:val="22"/>
          <w:szCs w:val="22"/>
        </w:rPr>
        <w:t xml:space="preserve">Keep your Plan informed of address </w:t>
      </w:r>
      <w:proofErr w:type="gramStart"/>
      <w:r w:rsidRPr="007F6A7A">
        <w:rPr>
          <w:sz w:val="22"/>
          <w:szCs w:val="22"/>
        </w:rPr>
        <w:t>changes</w:t>
      </w:r>
      <w:proofErr w:type="gramEnd"/>
    </w:p>
    <w:p w14:paraId="36B08646" w14:textId="77777777" w:rsidR="00CE1F1F" w:rsidRPr="007F6A7A" w:rsidRDefault="00CE1F1F" w:rsidP="00CE1F1F">
      <w:pPr>
        <w:pStyle w:val="Heading3"/>
        <w:spacing w:before="0" w:beforeAutospacing="0" w:after="0" w:afterAutospacing="0"/>
        <w:rPr>
          <w:sz w:val="22"/>
          <w:szCs w:val="22"/>
        </w:rPr>
      </w:pPr>
    </w:p>
    <w:p w14:paraId="37A22AF8" w14:textId="77777777" w:rsidR="00263685" w:rsidRPr="007F6A7A" w:rsidRDefault="00263685" w:rsidP="00CE1F1F">
      <w:pPr>
        <w:rPr>
          <w:sz w:val="22"/>
          <w:szCs w:val="22"/>
        </w:rPr>
      </w:pPr>
      <w:r w:rsidRPr="007F6A7A">
        <w:rPr>
          <w:sz w:val="22"/>
          <w:szCs w:val="22"/>
        </w:rPr>
        <w:t>To protect your family’s rights, let the Plan Administrator know about any changes in the addresses of family members.</w:t>
      </w:r>
      <w:r w:rsidRPr="007F6A7A">
        <w:rPr>
          <w:b/>
          <w:sz w:val="22"/>
          <w:szCs w:val="22"/>
        </w:rPr>
        <w:t xml:space="preserve">  </w:t>
      </w:r>
      <w:r w:rsidRPr="007F6A7A">
        <w:rPr>
          <w:sz w:val="22"/>
          <w:szCs w:val="22"/>
        </w:rPr>
        <w:t>You should also keep a copy, for your records, of any notices you send to the Plan Administrator.</w:t>
      </w:r>
    </w:p>
    <w:p w14:paraId="635734B3" w14:textId="2D1BF29D" w:rsidR="00263685" w:rsidRPr="007F6A7A" w:rsidRDefault="00263685" w:rsidP="00CE1F1F">
      <w:pPr>
        <w:pStyle w:val="Heading3"/>
        <w:spacing w:before="0" w:beforeAutospacing="0" w:after="0" w:afterAutospacing="0"/>
        <w:rPr>
          <w:sz w:val="22"/>
          <w:szCs w:val="22"/>
        </w:rPr>
      </w:pPr>
      <w:r w:rsidRPr="007F6A7A">
        <w:rPr>
          <w:sz w:val="22"/>
          <w:szCs w:val="22"/>
        </w:rPr>
        <w:t>Plan contact information</w:t>
      </w:r>
    </w:p>
    <w:p w14:paraId="243739F1" w14:textId="77777777" w:rsidR="00CE1F1F" w:rsidRPr="007F6A7A" w:rsidRDefault="00CE1F1F" w:rsidP="00CE1F1F">
      <w:pPr>
        <w:pStyle w:val="Heading3"/>
        <w:spacing w:before="0" w:beforeAutospacing="0" w:after="0" w:afterAutospacing="0"/>
        <w:rPr>
          <w:sz w:val="22"/>
          <w:szCs w:val="22"/>
        </w:rPr>
      </w:pPr>
    </w:p>
    <w:p w14:paraId="238D913E" w14:textId="77777777" w:rsidR="00263685" w:rsidRPr="007F6A7A" w:rsidRDefault="00263685" w:rsidP="00CE1F1F">
      <w:pPr>
        <w:rPr>
          <w:sz w:val="22"/>
          <w:szCs w:val="22"/>
        </w:rPr>
      </w:pPr>
      <w:r w:rsidRPr="007F6A7A">
        <w:rPr>
          <w:sz w:val="22"/>
          <w:szCs w:val="22"/>
        </w:rPr>
        <w:t>For additional information regarding your COBRA continuation coverage rights, please contact the Plan Administrator below:</w:t>
      </w:r>
    </w:p>
    <w:p w14:paraId="4631CACD" w14:textId="77777777" w:rsidR="00E174D4" w:rsidRPr="007F6A7A" w:rsidRDefault="009E58D6" w:rsidP="00CE1F1F">
      <w:pPr>
        <w:keepNext/>
        <w:widowControl w:val="0"/>
        <w:outlineLvl w:val="0"/>
        <w:rPr>
          <w:bCs/>
          <w:noProof/>
          <w:color w:val="000000"/>
          <w:sz w:val="22"/>
          <w:szCs w:val="22"/>
        </w:rPr>
      </w:pPr>
      <w:r w:rsidRPr="007F6A7A">
        <w:rPr>
          <w:noProof/>
          <w:color w:val="000000"/>
          <w:sz w:val="22"/>
          <w:szCs w:val="22"/>
        </w:rPr>
        <w:t xml:space="preserve"> </w:t>
      </w:r>
      <w:r w:rsidR="006712A1" w:rsidRPr="007F6A7A">
        <w:rPr>
          <w:bCs/>
          <w:noProof/>
          <w:color w:val="000000"/>
          <w:sz w:val="22"/>
          <w:szCs w:val="22"/>
        </w:rPr>
        <w:t>Christine Ellinger</w:t>
      </w:r>
    </w:p>
    <w:p w14:paraId="7F3DFDE6" w14:textId="77777777" w:rsidR="00E174D4" w:rsidRPr="007F6A7A" w:rsidRDefault="004F6E44" w:rsidP="00CE1F1F">
      <w:pPr>
        <w:keepNext/>
        <w:widowControl w:val="0"/>
        <w:outlineLvl w:val="0"/>
        <w:rPr>
          <w:bCs/>
          <w:noProof/>
          <w:color w:val="000000"/>
          <w:sz w:val="22"/>
          <w:szCs w:val="22"/>
        </w:rPr>
      </w:pPr>
      <w:r w:rsidRPr="007F6A7A">
        <w:rPr>
          <w:bCs/>
          <w:noProof/>
          <w:color w:val="000000"/>
          <w:sz w:val="22"/>
          <w:szCs w:val="22"/>
        </w:rPr>
        <w:t xml:space="preserve"> </w:t>
      </w:r>
      <w:r w:rsidR="00E174D4" w:rsidRPr="007F6A7A">
        <w:rPr>
          <w:bCs/>
          <w:noProof/>
          <w:color w:val="000000"/>
          <w:sz w:val="22"/>
          <w:szCs w:val="22"/>
        </w:rPr>
        <w:t xml:space="preserve">HR Director </w:t>
      </w:r>
    </w:p>
    <w:p w14:paraId="0842622F" w14:textId="77777777" w:rsidR="00E174D4" w:rsidRPr="007F6A7A" w:rsidRDefault="006712A1" w:rsidP="00CE1F1F">
      <w:pPr>
        <w:keepNext/>
        <w:widowControl w:val="0"/>
        <w:outlineLvl w:val="0"/>
        <w:rPr>
          <w:bCs/>
          <w:noProof/>
          <w:color w:val="000000"/>
          <w:sz w:val="22"/>
          <w:szCs w:val="22"/>
        </w:rPr>
      </w:pPr>
      <w:r w:rsidRPr="007F6A7A">
        <w:rPr>
          <w:bCs/>
          <w:noProof/>
          <w:color w:val="000000"/>
          <w:sz w:val="22"/>
          <w:szCs w:val="22"/>
        </w:rPr>
        <w:t xml:space="preserve"> 633 Spirit Drive</w:t>
      </w:r>
      <w:r w:rsidR="00E74E0A" w:rsidRPr="007F6A7A">
        <w:rPr>
          <w:bCs/>
          <w:noProof/>
          <w:color w:val="000000"/>
          <w:sz w:val="22"/>
          <w:szCs w:val="22"/>
        </w:rPr>
        <w:t xml:space="preserve"> </w:t>
      </w:r>
      <w:r w:rsidR="00F32FFB" w:rsidRPr="007F6A7A">
        <w:rPr>
          <w:bCs/>
          <w:noProof/>
          <w:color w:val="000000"/>
          <w:sz w:val="22"/>
          <w:szCs w:val="22"/>
        </w:rPr>
        <w:t xml:space="preserve"> </w:t>
      </w:r>
    </w:p>
    <w:p w14:paraId="75BD61D7" w14:textId="77777777" w:rsidR="00E174D4" w:rsidRPr="007F6A7A" w:rsidRDefault="004F6E44" w:rsidP="00CE1F1F">
      <w:pPr>
        <w:keepNext/>
        <w:widowControl w:val="0"/>
        <w:outlineLvl w:val="0"/>
        <w:rPr>
          <w:bCs/>
          <w:noProof/>
          <w:color w:val="000000"/>
          <w:sz w:val="22"/>
          <w:szCs w:val="22"/>
        </w:rPr>
      </w:pPr>
      <w:r w:rsidRPr="007F6A7A">
        <w:rPr>
          <w:bCs/>
          <w:noProof/>
          <w:color w:val="000000"/>
          <w:sz w:val="22"/>
          <w:szCs w:val="22"/>
        </w:rPr>
        <w:t xml:space="preserve"> </w:t>
      </w:r>
      <w:r w:rsidR="00B9768C" w:rsidRPr="007F6A7A">
        <w:rPr>
          <w:bCs/>
          <w:noProof/>
          <w:color w:val="000000"/>
          <w:sz w:val="22"/>
          <w:szCs w:val="22"/>
        </w:rPr>
        <w:t>Chesterfield</w:t>
      </w:r>
      <w:r w:rsidR="00E74E0A" w:rsidRPr="007F6A7A">
        <w:rPr>
          <w:bCs/>
          <w:noProof/>
          <w:color w:val="000000"/>
          <w:sz w:val="22"/>
          <w:szCs w:val="22"/>
        </w:rPr>
        <w:t xml:space="preserve">, </w:t>
      </w:r>
      <w:r w:rsidR="00CE2405" w:rsidRPr="007F6A7A">
        <w:rPr>
          <w:bCs/>
          <w:noProof/>
          <w:color w:val="000000"/>
          <w:sz w:val="22"/>
          <w:szCs w:val="22"/>
        </w:rPr>
        <w:t>MO</w:t>
      </w:r>
      <w:r w:rsidR="00F32FFB" w:rsidRPr="007F6A7A">
        <w:rPr>
          <w:bCs/>
          <w:noProof/>
          <w:color w:val="000000"/>
          <w:sz w:val="22"/>
          <w:szCs w:val="22"/>
        </w:rPr>
        <w:t xml:space="preserve"> </w:t>
      </w:r>
      <w:r w:rsidR="00E74E0A" w:rsidRPr="007F6A7A">
        <w:rPr>
          <w:bCs/>
          <w:noProof/>
          <w:color w:val="000000"/>
          <w:sz w:val="22"/>
          <w:szCs w:val="22"/>
        </w:rPr>
        <w:t xml:space="preserve"> </w:t>
      </w:r>
      <w:r w:rsidR="006712A1" w:rsidRPr="007F6A7A">
        <w:rPr>
          <w:bCs/>
          <w:noProof/>
          <w:color w:val="000000"/>
          <w:sz w:val="22"/>
          <w:szCs w:val="22"/>
        </w:rPr>
        <w:t>63005</w:t>
      </w:r>
    </w:p>
    <w:p w14:paraId="7D5F5ADB" w14:textId="77777777" w:rsidR="009E58D6" w:rsidRPr="007F6A7A" w:rsidRDefault="00E74E0A" w:rsidP="00CE1F1F">
      <w:pPr>
        <w:keepNext/>
        <w:widowControl w:val="0"/>
        <w:outlineLvl w:val="0"/>
        <w:rPr>
          <w:b/>
          <w:bCs/>
          <w:noProof/>
          <w:color w:val="000000"/>
          <w:sz w:val="22"/>
          <w:szCs w:val="22"/>
        </w:rPr>
      </w:pPr>
      <w:r w:rsidRPr="007F6A7A">
        <w:rPr>
          <w:b/>
          <w:bCs/>
          <w:noProof/>
          <w:color w:val="000000"/>
          <w:sz w:val="22"/>
          <w:szCs w:val="22"/>
        </w:rPr>
        <w:t xml:space="preserve"> </w:t>
      </w:r>
      <w:r w:rsidR="006712A1" w:rsidRPr="007F6A7A">
        <w:rPr>
          <w:bCs/>
          <w:noProof/>
          <w:color w:val="000000"/>
          <w:sz w:val="22"/>
          <w:szCs w:val="22"/>
        </w:rPr>
        <w:t>636.787.2673</w:t>
      </w:r>
      <w:r w:rsidRPr="007F6A7A">
        <w:rPr>
          <w:b/>
          <w:bCs/>
          <w:noProof/>
          <w:color w:val="000000"/>
          <w:sz w:val="22"/>
          <w:szCs w:val="22"/>
        </w:rPr>
        <w:t xml:space="preserve"> </w:t>
      </w:r>
    </w:p>
    <w:p w14:paraId="4E2D772C" w14:textId="77777777" w:rsidR="0080632B" w:rsidRPr="007F6A7A" w:rsidRDefault="0080632B" w:rsidP="0080632B">
      <w:pPr>
        <w:widowControl w:val="0"/>
        <w:rPr>
          <w:bCs/>
          <w:noProof/>
          <w:color w:val="000000"/>
          <w:sz w:val="22"/>
          <w:szCs w:val="22"/>
        </w:rPr>
      </w:pPr>
    </w:p>
    <w:p w14:paraId="4141B750" w14:textId="77777777" w:rsidR="001D0D34" w:rsidRPr="007F6A7A" w:rsidRDefault="001D0D34">
      <w:pPr>
        <w:rPr>
          <w:bCs/>
          <w:noProof/>
          <w:color w:val="000000"/>
          <w:sz w:val="22"/>
          <w:szCs w:val="22"/>
        </w:rPr>
      </w:pPr>
    </w:p>
    <w:p w14:paraId="5319C5C0" w14:textId="77777777" w:rsidR="0080632B" w:rsidRPr="007F6A7A" w:rsidRDefault="0080632B" w:rsidP="009E58D6">
      <w:pPr>
        <w:pageBreakBefore/>
        <w:jc w:val="center"/>
        <w:rPr>
          <w:b/>
          <w:u w:val="single"/>
        </w:rPr>
      </w:pPr>
      <w:r w:rsidRPr="007F6A7A">
        <w:rPr>
          <w:b/>
          <w:u w:val="single"/>
        </w:rPr>
        <w:lastRenderedPageBreak/>
        <w:t>WOMEN’S HEALTH AND CANCER RIGHTS NOTICE</w:t>
      </w:r>
    </w:p>
    <w:p w14:paraId="1EC44100" w14:textId="77777777" w:rsidR="00EF6E43" w:rsidRPr="007F6A7A" w:rsidRDefault="00EF6E43" w:rsidP="00EF6E43">
      <w:pPr>
        <w:pStyle w:val="Title"/>
        <w:rPr>
          <w:rFonts w:ascii="Times New Roman" w:hAnsi="Times New Roman" w:cs="Times New Roman"/>
        </w:rPr>
      </w:pPr>
    </w:p>
    <w:p w14:paraId="16A1585D" w14:textId="77777777" w:rsidR="00D61C08" w:rsidRPr="007F6A7A" w:rsidRDefault="00D61C08" w:rsidP="007F6A7A">
      <w:pPr>
        <w:rPr>
          <w:b/>
          <w:sz w:val="20"/>
          <w:szCs w:val="20"/>
        </w:rPr>
      </w:pPr>
    </w:p>
    <w:p w14:paraId="67FFCC07" w14:textId="77777777" w:rsidR="0080632B" w:rsidRPr="007F6A7A" w:rsidRDefault="00B31722" w:rsidP="0080632B">
      <w:pPr>
        <w:rPr>
          <w:color w:val="000000"/>
          <w:sz w:val="22"/>
          <w:szCs w:val="20"/>
        </w:rPr>
      </w:pPr>
      <w:r w:rsidRPr="007F6A7A">
        <w:rPr>
          <w:color w:val="000000"/>
          <w:sz w:val="22"/>
          <w:szCs w:val="20"/>
        </w:rPr>
        <w:t xml:space="preserve">MOHELA </w:t>
      </w:r>
      <w:r w:rsidR="0080632B" w:rsidRPr="007F6A7A">
        <w:rPr>
          <w:color w:val="000000"/>
          <w:sz w:val="22"/>
          <w:szCs w:val="20"/>
        </w:rPr>
        <w:t>Employee Health Care Plan</w:t>
      </w:r>
      <w:r w:rsidR="00BB458B" w:rsidRPr="007F6A7A">
        <w:rPr>
          <w:color w:val="000000"/>
          <w:sz w:val="22"/>
          <w:szCs w:val="20"/>
        </w:rPr>
        <w:t xml:space="preserve"> is </w:t>
      </w:r>
      <w:r w:rsidR="0080632B" w:rsidRPr="007F6A7A">
        <w:rPr>
          <w:color w:val="000000"/>
          <w:sz w:val="22"/>
          <w:szCs w:val="20"/>
        </w:rPr>
        <w:t>required by law to provide you with the following notice:</w:t>
      </w:r>
    </w:p>
    <w:p w14:paraId="5B4324D9" w14:textId="77777777" w:rsidR="0080632B" w:rsidRPr="007F6A7A" w:rsidRDefault="0080632B" w:rsidP="0080632B">
      <w:pPr>
        <w:rPr>
          <w:color w:val="000000"/>
          <w:sz w:val="22"/>
          <w:szCs w:val="20"/>
        </w:rPr>
      </w:pPr>
    </w:p>
    <w:p w14:paraId="39E97FC9" w14:textId="77777777" w:rsidR="0080632B" w:rsidRPr="007F6A7A" w:rsidRDefault="0080632B" w:rsidP="0080632B">
      <w:pPr>
        <w:rPr>
          <w:color w:val="000000"/>
          <w:sz w:val="22"/>
          <w:szCs w:val="20"/>
        </w:rPr>
      </w:pPr>
      <w:r w:rsidRPr="007F6A7A">
        <w:rPr>
          <w:color w:val="000000"/>
          <w:sz w:val="22"/>
          <w:szCs w:val="20"/>
        </w:rPr>
        <w:t xml:space="preserve">The Women’s Health and Cancer Rights Act of 1998 (“WHCRA”) provides certain protections for individuals receiving mastectomy-related benefits. Coverage will be provided in a manner determined in consultation with the attending physician and the patient for: </w:t>
      </w:r>
    </w:p>
    <w:p w14:paraId="4DD80B86" w14:textId="77777777" w:rsidR="0080632B" w:rsidRPr="007F6A7A" w:rsidRDefault="0080632B" w:rsidP="00EF6E43">
      <w:pPr>
        <w:rPr>
          <w:color w:val="000000"/>
          <w:sz w:val="22"/>
          <w:szCs w:val="20"/>
        </w:rPr>
      </w:pPr>
    </w:p>
    <w:p w14:paraId="743EF4C9" w14:textId="77777777" w:rsidR="0080632B" w:rsidRPr="007F6A7A" w:rsidRDefault="0080632B" w:rsidP="00EB75B8">
      <w:pPr>
        <w:numPr>
          <w:ilvl w:val="0"/>
          <w:numId w:val="12"/>
        </w:numPr>
        <w:ind w:left="360"/>
        <w:rPr>
          <w:color w:val="000000"/>
          <w:sz w:val="22"/>
          <w:szCs w:val="20"/>
        </w:rPr>
      </w:pPr>
      <w:r w:rsidRPr="007F6A7A">
        <w:rPr>
          <w:color w:val="000000"/>
          <w:sz w:val="22"/>
          <w:szCs w:val="20"/>
        </w:rPr>
        <w:t xml:space="preserve">All stages of reconstruction of the breast on which the mastectomy was </w:t>
      </w:r>
      <w:proofErr w:type="gramStart"/>
      <w:r w:rsidRPr="007F6A7A">
        <w:rPr>
          <w:color w:val="000000"/>
          <w:sz w:val="22"/>
          <w:szCs w:val="20"/>
        </w:rPr>
        <w:t>performed;</w:t>
      </w:r>
      <w:proofErr w:type="gramEnd"/>
      <w:r w:rsidRPr="007F6A7A">
        <w:rPr>
          <w:color w:val="000000"/>
          <w:sz w:val="22"/>
          <w:szCs w:val="20"/>
        </w:rPr>
        <w:t xml:space="preserve"> </w:t>
      </w:r>
    </w:p>
    <w:p w14:paraId="2E41AC72" w14:textId="77777777" w:rsidR="0080632B" w:rsidRPr="007F6A7A" w:rsidRDefault="0080632B" w:rsidP="00EB75B8">
      <w:pPr>
        <w:numPr>
          <w:ilvl w:val="0"/>
          <w:numId w:val="12"/>
        </w:numPr>
        <w:ind w:left="360"/>
        <w:rPr>
          <w:color w:val="000000"/>
          <w:sz w:val="22"/>
          <w:szCs w:val="20"/>
        </w:rPr>
      </w:pPr>
      <w:r w:rsidRPr="007F6A7A">
        <w:rPr>
          <w:color w:val="000000"/>
          <w:sz w:val="22"/>
          <w:szCs w:val="20"/>
        </w:rPr>
        <w:t xml:space="preserve">Surgery and reconstruction of the other breast to produce a symmetrical </w:t>
      </w:r>
      <w:proofErr w:type="gramStart"/>
      <w:r w:rsidRPr="007F6A7A">
        <w:rPr>
          <w:color w:val="000000"/>
          <w:sz w:val="22"/>
          <w:szCs w:val="20"/>
        </w:rPr>
        <w:t>appearance;</w:t>
      </w:r>
      <w:proofErr w:type="gramEnd"/>
      <w:r w:rsidRPr="007F6A7A">
        <w:rPr>
          <w:color w:val="000000"/>
          <w:sz w:val="22"/>
          <w:szCs w:val="20"/>
        </w:rPr>
        <w:t xml:space="preserve"> </w:t>
      </w:r>
    </w:p>
    <w:p w14:paraId="28815AC5" w14:textId="77777777" w:rsidR="0080632B" w:rsidRPr="007F6A7A" w:rsidRDefault="0080632B" w:rsidP="00EB75B8">
      <w:pPr>
        <w:numPr>
          <w:ilvl w:val="0"/>
          <w:numId w:val="12"/>
        </w:numPr>
        <w:ind w:left="360"/>
        <w:rPr>
          <w:color w:val="000000"/>
          <w:sz w:val="22"/>
          <w:szCs w:val="20"/>
        </w:rPr>
      </w:pPr>
      <w:r w:rsidRPr="007F6A7A">
        <w:rPr>
          <w:color w:val="000000"/>
          <w:sz w:val="22"/>
          <w:szCs w:val="20"/>
        </w:rPr>
        <w:t xml:space="preserve">Prostheses; and </w:t>
      </w:r>
    </w:p>
    <w:p w14:paraId="05840ABE" w14:textId="77777777" w:rsidR="0080632B" w:rsidRPr="007F6A7A" w:rsidRDefault="0080632B" w:rsidP="00EB75B8">
      <w:pPr>
        <w:numPr>
          <w:ilvl w:val="0"/>
          <w:numId w:val="12"/>
        </w:numPr>
        <w:ind w:left="360"/>
        <w:rPr>
          <w:color w:val="000000"/>
          <w:sz w:val="22"/>
          <w:szCs w:val="20"/>
        </w:rPr>
      </w:pPr>
      <w:r w:rsidRPr="007F6A7A">
        <w:rPr>
          <w:color w:val="000000"/>
          <w:sz w:val="22"/>
          <w:szCs w:val="20"/>
        </w:rPr>
        <w:t xml:space="preserve">Treatment of physical complications of the mastectomy, including lymphedemas. </w:t>
      </w:r>
    </w:p>
    <w:p w14:paraId="359CBFF7" w14:textId="77777777" w:rsidR="0080632B" w:rsidRPr="007F6A7A" w:rsidRDefault="0080632B" w:rsidP="0080632B">
      <w:pPr>
        <w:rPr>
          <w:sz w:val="22"/>
          <w:szCs w:val="20"/>
        </w:rPr>
      </w:pPr>
    </w:p>
    <w:p w14:paraId="597D2F43" w14:textId="77777777" w:rsidR="00B31722" w:rsidRPr="007F6A7A" w:rsidRDefault="0080632B" w:rsidP="0080632B">
      <w:pPr>
        <w:rPr>
          <w:color w:val="000000"/>
          <w:sz w:val="22"/>
          <w:szCs w:val="20"/>
        </w:rPr>
      </w:pPr>
      <w:r w:rsidRPr="007F6A7A">
        <w:rPr>
          <w:sz w:val="22"/>
          <w:szCs w:val="20"/>
        </w:rPr>
        <w:t xml:space="preserve">The </w:t>
      </w:r>
      <w:r w:rsidR="00B31722" w:rsidRPr="007F6A7A">
        <w:rPr>
          <w:sz w:val="22"/>
          <w:szCs w:val="20"/>
        </w:rPr>
        <w:t>MOHELA</w:t>
      </w:r>
      <w:r w:rsidRPr="007F6A7A">
        <w:rPr>
          <w:sz w:val="22"/>
          <w:szCs w:val="20"/>
        </w:rPr>
        <w:t xml:space="preserve"> Employee Health Care Plan provide(s) medical coverage for mastectomies and the related procedures listed above, </w:t>
      </w:r>
      <w:r w:rsidRPr="007F6A7A">
        <w:rPr>
          <w:color w:val="000000"/>
          <w:sz w:val="22"/>
          <w:szCs w:val="20"/>
        </w:rPr>
        <w:t>subject to the same deductibles and coinsurance applicable to other medical and surgical benefits provided under this plan. Therefore, the following deductibles and coinsurance apply:</w:t>
      </w:r>
    </w:p>
    <w:p w14:paraId="328AF096" w14:textId="77777777" w:rsidR="0080632B" w:rsidRPr="007F6A7A" w:rsidRDefault="0080632B" w:rsidP="0080632B">
      <w:pPr>
        <w:rPr>
          <w:color w:val="000000"/>
          <w:sz w:val="22"/>
          <w:szCs w:val="20"/>
        </w:rPr>
      </w:pPr>
    </w:p>
    <w:tbl>
      <w:tblPr>
        <w:tblStyle w:val="TableGrid"/>
        <w:tblW w:w="9990" w:type="dxa"/>
        <w:tblInd w:w="-5" w:type="dxa"/>
        <w:tblCellMar>
          <w:left w:w="115" w:type="dxa"/>
          <w:right w:w="115" w:type="dxa"/>
        </w:tblCellMar>
        <w:tblLook w:val="04A0" w:firstRow="1" w:lastRow="0" w:firstColumn="1" w:lastColumn="0" w:noHBand="0" w:noVBand="1"/>
      </w:tblPr>
      <w:tblGrid>
        <w:gridCol w:w="3630"/>
        <w:gridCol w:w="3630"/>
        <w:gridCol w:w="2730"/>
      </w:tblGrid>
      <w:tr w:rsidR="00291ABD" w:rsidRPr="007F6A7A" w14:paraId="52B194C8" w14:textId="77777777" w:rsidTr="00D1318B">
        <w:trPr>
          <w:trHeight w:val="411"/>
        </w:trPr>
        <w:tc>
          <w:tcPr>
            <w:tcW w:w="3630" w:type="dxa"/>
          </w:tcPr>
          <w:p w14:paraId="173C7CC4" w14:textId="77777777" w:rsidR="00291ABD" w:rsidRPr="007F6A7A" w:rsidRDefault="00E97FE5" w:rsidP="00837E29">
            <w:pPr>
              <w:pStyle w:val="ListParagraph"/>
              <w:keepLines/>
              <w:spacing w:after="120"/>
              <w:ind w:left="0"/>
              <w:rPr>
                <w:rFonts w:ascii="Times New Roman" w:hAnsi="Times New Roman"/>
              </w:rPr>
            </w:pPr>
            <w:r w:rsidRPr="007F6A7A">
              <w:rPr>
                <w:rFonts w:ascii="Times New Roman" w:hAnsi="Times New Roman"/>
              </w:rPr>
              <w:t xml:space="preserve">HDHP </w:t>
            </w:r>
          </w:p>
        </w:tc>
        <w:tc>
          <w:tcPr>
            <w:tcW w:w="3630" w:type="dxa"/>
          </w:tcPr>
          <w:p w14:paraId="068B2F9E" w14:textId="77777777" w:rsidR="00291ABD" w:rsidRPr="007F6A7A" w:rsidRDefault="00291ABD" w:rsidP="00837E29">
            <w:pPr>
              <w:pStyle w:val="ListParagraph"/>
              <w:keepLines/>
              <w:spacing w:after="120"/>
              <w:ind w:left="0"/>
              <w:rPr>
                <w:rFonts w:ascii="Times New Roman" w:hAnsi="Times New Roman"/>
              </w:rPr>
            </w:pPr>
            <w:r w:rsidRPr="007F6A7A">
              <w:rPr>
                <w:rFonts w:ascii="Times New Roman" w:hAnsi="Times New Roman"/>
              </w:rPr>
              <w:t>In-Network</w:t>
            </w:r>
          </w:p>
        </w:tc>
        <w:tc>
          <w:tcPr>
            <w:tcW w:w="2730" w:type="dxa"/>
          </w:tcPr>
          <w:p w14:paraId="24AE6DA8" w14:textId="77777777" w:rsidR="00291ABD" w:rsidRPr="007F6A7A" w:rsidRDefault="00291ABD" w:rsidP="00837E29">
            <w:pPr>
              <w:pStyle w:val="ListParagraph"/>
              <w:keepLines/>
              <w:spacing w:after="120"/>
              <w:ind w:left="0"/>
              <w:rPr>
                <w:rFonts w:ascii="Times New Roman" w:hAnsi="Times New Roman"/>
              </w:rPr>
            </w:pPr>
            <w:r w:rsidRPr="007F6A7A">
              <w:rPr>
                <w:rFonts w:ascii="Times New Roman" w:hAnsi="Times New Roman"/>
              </w:rPr>
              <w:t>Out-of-Network</w:t>
            </w:r>
          </w:p>
        </w:tc>
      </w:tr>
      <w:tr w:rsidR="00291ABD" w:rsidRPr="007F6A7A" w14:paraId="190E159D" w14:textId="77777777" w:rsidTr="00D1318B">
        <w:trPr>
          <w:trHeight w:val="411"/>
        </w:trPr>
        <w:tc>
          <w:tcPr>
            <w:tcW w:w="3630" w:type="dxa"/>
          </w:tcPr>
          <w:p w14:paraId="01A592D4" w14:textId="77777777" w:rsidR="00291ABD" w:rsidRPr="007F6A7A" w:rsidRDefault="00F34828" w:rsidP="00837E29">
            <w:pPr>
              <w:pStyle w:val="ListParagraph"/>
              <w:keepLines/>
              <w:spacing w:after="120"/>
              <w:ind w:left="0"/>
              <w:rPr>
                <w:rFonts w:ascii="Times New Roman" w:hAnsi="Times New Roman"/>
              </w:rPr>
            </w:pPr>
            <w:r w:rsidRPr="007F6A7A">
              <w:rPr>
                <w:rFonts w:ascii="Times New Roman" w:hAnsi="Times New Roman"/>
              </w:rPr>
              <w:t>Individual Deductible</w:t>
            </w:r>
          </w:p>
        </w:tc>
        <w:tc>
          <w:tcPr>
            <w:tcW w:w="3630" w:type="dxa"/>
          </w:tcPr>
          <w:p w14:paraId="47FE7E25" w14:textId="77777777" w:rsidR="00291ABD" w:rsidRPr="007F6A7A" w:rsidRDefault="00F34828" w:rsidP="00837E29">
            <w:pPr>
              <w:pStyle w:val="ListParagraph"/>
              <w:keepLines/>
              <w:spacing w:after="120"/>
              <w:ind w:left="0"/>
              <w:rPr>
                <w:rFonts w:ascii="Times New Roman" w:hAnsi="Times New Roman"/>
              </w:rPr>
            </w:pPr>
            <w:r w:rsidRPr="007F6A7A">
              <w:rPr>
                <w:rFonts w:ascii="Times New Roman" w:hAnsi="Times New Roman"/>
              </w:rPr>
              <w:t>$2,000</w:t>
            </w:r>
          </w:p>
        </w:tc>
        <w:tc>
          <w:tcPr>
            <w:tcW w:w="2730" w:type="dxa"/>
          </w:tcPr>
          <w:p w14:paraId="093A34F3" w14:textId="77777777" w:rsidR="00291ABD" w:rsidRPr="007F6A7A" w:rsidRDefault="00F34828" w:rsidP="00837E29">
            <w:pPr>
              <w:pStyle w:val="ListParagraph"/>
              <w:keepLines/>
              <w:spacing w:after="120"/>
              <w:ind w:left="0"/>
              <w:rPr>
                <w:rFonts w:ascii="Times New Roman" w:hAnsi="Times New Roman"/>
              </w:rPr>
            </w:pPr>
            <w:r w:rsidRPr="007F6A7A">
              <w:rPr>
                <w:rFonts w:ascii="Times New Roman" w:hAnsi="Times New Roman"/>
              </w:rPr>
              <w:t>$2,500</w:t>
            </w:r>
          </w:p>
        </w:tc>
      </w:tr>
      <w:tr w:rsidR="00291ABD" w:rsidRPr="007F6A7A" w14:paraId="4497550C" w14:textId="77777777" w:rsidTr="00D1318B">
        <w:trPr>
          <w:trHeight w:val="411"/>
        </w:trPr>
        <w:tc>
          <w:tcPr>
            <w:tcW w:w="3630" w:type="dxa"/>
          </w:tcPr>
          <w:p w14:paraId="4C5FD883" w14:textId="77777777" w:rsidR="00291ABD" w:rsidRPr="007F6A7A" w:rsidRDefault="00F34828" w:rsidP="00837E29">
            <w:pPr>
              <w:pStyle w:val="ListParagraph"/>
              <w:keepLines/>
              <w:spacing w:after="120"/>
              <w:ind w:left="0"/>
              <w:rPr>
                <w:rFonts w:ascii="Times New Roman" w:hAnsi="Times New Roman"/>
              </w:rPr>
            </w:pPr>
            <w:r w:rsidRPr="007F6A7A">
              <w:rPr>
                <w:rFonts w:ascii="Times New Roman" w:hAnsi="Times New Roman"/>
              </w:rPr>
              <w:t>Family Deductible</w:t>
            </w:r>
          </w:p>
        </w:tc>
        <w:tc>
          <w:tcPr>
            <w:tcW w:w="3630" w:type="dxa"/>
          </w:tcPr>
          <w:p w14:paraId="14020770" w14:textId="77777777" w:rsidR="00291ABD" w:rsidRPr="007F6A7A" w:rsidRDefault="00F34828" w:rsidP="00837E29">
            <w:pPr>
              <w:pStyle w:val="ListParagraph"/>
              <w:keepLines/>
              <w:spacing w:after="120"/>
              <w:ind w:left="0"/>
              <w:rPr>
                <w:rFonts w:ascii="Times New Roman" w:hAnsi="Times New Roman"/>
              </w:rPr>
            </w:pPr>
            <w:r w:rsidRPr="007F6A7A">
              <w:rPr>
                <w:rFonts w:ascii="Times New Roman" w:hAnsi="Times New Roman"/>
              </w:rPr>
              <w:t>$4,000</w:t>
            </w:r>
          </w:p>
        </w:tc>
        <w:tc>
          <w:tcPr>
            <w:tcW w:w="2730" w:type="dxa"/>
          </w:tcPr>
          <w:p w14:paraId="2CE4121B" w14:textId="77777777" w:rsidR="00291ABD" w:rsidRPr="007F6A7A" w:rsidRDefault="00F34828" w:rsidP="00837E29">
            <w:pPr>
              <w:pStyle w:val="ListParagraph"/>
              <w:keepLines/>
              <w:spacing w:after="120"/>
              <w:ind w:left="0"/>
              <w:rPr>
                <w:rFonts w:ascii="Times New Roman" w:hAnsi="Times New Roman"/>
              </w:rPr>
            </w:pPr>
            <w:r w:rsidRPr="007F6A7A">
              <w:rPr>
                <w:rFonts w:ascii="Times New Roman" w:hAnsi="Times New Roman"/>
              </w:rPr>
              <w:t>$5,000</w:t>
            </w:r>
          </w:p>
        </w:tc>
      </w:tr>
      <w:tr w:rsidR="00291ABD" w:rsidRPr="007F6A7A" w14:paraId="349D56F8" w14:textId="77777777" w:rsidTr="00D1318B">
        <w:trPr>
          <w:trHeight w:val="411"/>
        </w:trPr>
        <w:tc>
          <w:tcPr>
            <w:tcW w:w="3630" w:type="dxa"/>
          </w:tcPr>
          <w:p w14:paraId="7CA692E2" w14:textId="77777777" w:rsidR="00291ABD" w:rsidRPr="007F6A7A" w:rsidRDefault="00F34828" w:rsidP="00837E29">
            <w:pPr>
              <w:pStyle w:val="ListParagraph"/>
              <w:keepLines/>
              <w:spacing w:after="120"/>
              <w:ind w:left="0"/>
              <w:rPr>
                <w:rFonts w:ascii="Times New Roman" w:hAnsi="Times New Roman"/>
              </w:rPr>
            </w:pPr>
            <w:r w:rsidRPr="007F6A7A">
              <w:rPr>
                <w:rFonts w:ascii="Times New Roman" w:hAnsi="Times New Roman"/>
              </w:rPr>
              <w:t xml:space="preserve">Coinsurance </w:t>
            </w:r>
          </w:p>
        </w:tc>
        <w:tc>
          <w:tcPr>
            <w:tcW w:w="3630" w:type="dxa"/>
          </w:tcPr>
          <w:p w14:paraId="1D5DED07" w14:textId="77777777" w:rsidR="00291ABD" w:rsidRPr="007F6A7A" w:rsidRDefault="00F34828" w:rsidP="00837E29">
            <w:pPr>
              <w:pStyle w:val="ListParagraph"/>
              <w:keepLines/>
              <w:spacing w:after="120"/>
              <w:ind w:left="0"/>
              <w:rPr>
                <w:rFonts w:ascii="Times New Roman" w:hAnsi="Times New Roman"/>
              </w:rPr>
            </w:pPr>
            <w:r w:rsidRPr="007F6A7A">
              <w:rPr>
                <w:rFonts w:ascii="Times New Roman" w:hAnsi="Times New Roman"/>
              </w:rPr>
              <w:t>90%</w:t>
            </w:r>
          </w:p>
        </w:tc>
        <w:tc>
          <w:tcPr>
            <w:tcW w:w="2730" w:type="dxa"/>
          </w:tcPr>
          <w:p w14:paraId="375AE203" w14:textId="6F3481ED" w:rsidR="00291ABD" w:rsidRPr="007F6A7A" w:rsidRDefault="00F34828" w:rsidP="00837E29">
            <w:pPr>
              <w:pStyle w:val="ListParagraph"/>
              <w:keepLines/>
              <w:spacing w:after="120"/>
              <w:ind w:left="0"/>
              <w:rPr>
                <w:rFonts w:ascii="Times New Roman" w:hAnsi="Times New Roman"/>
              </w:rPr>
            </w:pPr>
            <w:r w:rsidRPr="007F6A7A">
              <w:rPr>
                <w:rFonts w:ascii="Times New Roman" w:hAnsi="Times New Roman"/>
              </w:rPr>
              <w:t>70%</w:t>
            </w:r>
          </w:p>
        </w:tc>
      </w:tr>
    </w:tbl>
    <w:p w14:paraId="476A24F4" w14:textId="77777777" w:rsidR="00D1318B" w:rsidRPr="007F6A7A" w:rsidRDefault="00D1318B" w:rsidP="0080632B">
      <w:pPr>
        <w:rPr>
          <w:color w:val="000000"/>
          <w:sz w:val="22"/>
          <w:szCs w:val="22"/>
        </w:rPr>
      </w:pPr>
    </w:p>
    <w:p w14:paraId="791B0529" w14:textId="01377402" w:rsidR="00B31722" w:rsidRPr="007F6A7A" w:rsidRDefault="0080632B" w:rsidP="0080632B">
      <w:pPr>
        <w:rPr>
          <w:color w:val="000000"/>
          <w:sz w:val="22"/>
          <w:szCs w:val="22"/>
        </w:rPr>
      </w:pPr>
      <w:r w:rsidRPr="007F6A7A">
        <w:rPr>
          <w:color w:val="000000"/>
          <w:sz w:val="22"/>
          <w:szCs w:val="22"/>
        </w:rPr>
        <w:t xml:space="preserve">If you would like more information on WHCRA benefits, please refer to </w:t>
      </w:r>
      <w:proofErr w:type="gramStart"/>
      <w:r w:rsidRPr="007F6A7A">
        <w:rPr>
          <w:color w:val="000000"/>
          <w:sz w:val="22"/>
          <w:szCs w:val="22"/>
        </w:rPr>
        <w:t>your</w:t>
      </w:r>
      <w:r w:rsidR="003A711E" w:rsidRPr="007F6A7A">
        <w:rPr>
          <w:color w:val="000000"/>
          <w:sz w:val="22"/>
          <w:szCs w:val="22"/>
        </w:rPr>
        <w:t xml:space="preserve"> </w:t>
      </w:r>
      <w:r w:rsidRPr="007F6A7A">
        <w:rPr>
          <w:color w:val="000000"/>
          <w:sz w:val="22"/>
          <w:szCs w:val="22"/>
        </w:rPr>
        <w:t xml:space="preserve"> or</w:t>
      </w:r>
      <w:proofErr w:type="gramEnd"/>
      <w:r w:rsidRPr="007F6A7A">
        <w:rPr>
          <w:color w:val="000000"/>
          <w:sz w:val="22"/>
          <w:szCs w:val="22"/>
        </w:rPr>
        <w:t xml:space="preserve"> contact your Plan Administrator at</w:t>
      </w:r>
      <w:r w:rsidR="00B31722" w:rsidRPr="007F6A7A">
        <w:rPr>
          <w:color w:val="000000"/>
          <w:sz w:val="22"/>
          <w:szCs w:val="22"/>
        </w:rPr>
        <w:t>:</w:t>
      </w:r>
    </w:p>
    <w:p w14:paraId="1CA1F473" w14:textId="77777777" w:rsidR="00B31722" w:rsidRPr="007F6A7A" w:rsidRDefault="00B31722" w:rsidP="0080632B">
      <w:pPr>
        <w:rPr>
          <w:color w:val="000000"/>
          <w:sz w:val="22"/>
          <w:szCs w:val="22"/>
        </w:rPr>
      </w:pPr>
    </w:p>
    <w:p w14:paraId="0C2BB1AD" w14:textId="77777777" w:rsidR="00B31722" w:rsidRPr="007F6A7A" w:rsidRDefault="00B31722" w:rsidP="00B31722">
      <w:pPr>
        <w:autoSpaceDE w:val="0"/>
        <w:autoSpaceDN w:val="0"/>
        <w:adjustRightInd w:val="0"/>
        <w:rPr>
          <w:rFonts w:eastAsia="DeVinne-Italic"/>
          <w:iCs/>
          <w:sz w:val="22"/>
          <w:szCs w:val="22"/>
        </w:rPr>
      </w:pPr>
      <w:r w:rsidRPr="007F6A7A">
        <w:rPr>
          <w:rFonts w:eastAsia="DeVinne-Italic"/>
          <w:iCs/>
          <w:sz w:val="22"/>
          <w:szCs w:val="22"/>
        </w:rPr>
        <w:t>Christine Ellinger</w:t>
      </w:r>
    </w:p>
    <w:p w14:paraId="034C01C8" w14:textId="77777777" w:rsidR="00B31722" w:rsidRPr="007F6A7A" w:rsidRDefault="00B31722" w:rsidP="00B31722">
      <w:pPr>
        <w:autoSpaceDE w:val="0"/>
        <w:autoSpaceDN w:val="0"/>
        <w:adjustRightInd w:val="0"/>
        <w:rPr>
          <w:rFonts w:eastAsia="DeVinne-Italic"/>
          <w:iCs/>
          <w:sz w:val="22"/>
          <w:szCs w:val="22"/>
        </w:rPr>
      </w:pPr>
      <w:r w:rsidRPr="007F6A7A">
        <w:rPr>
          <w:rFonts w:eastAsia="DeVinne-Italic"/>
          <w:iCs/>
          <w:sz w:val="22"/>
          <w:szCs w:val="22"/>
        </w:rPr>
        <w:t>HR Director</w:t>
      </w:r>
    </w:p>
    <w:p w14:paraId="673FBB82" w14:textId="231D97D4" w:rsidR="00A53FD9" w:rsidRPr="007F6A7A" w:rsidRDefault="00B31722" w:rsidP="007F6A7A">
      <w:pPr>
        <w:rPr>
          <w:color w:val="000000"/>
          <w:sz w:val="22"/>
          <w:szCs w:val="20"/>
        </w:rPr>
      </w:pPr>
      <w:r w:rsidRPr="007F6A7A">
        <w:rPr>
          <w:rFonts w:eastAsia="DeVinne-Italic"/>
          <w:iCs/>
          <w:sz w:val="22"/>
          <w:szCs w:val="22"/>
        </w:rPr>
        <w:t>636.787.2673</w:t>
      </w:r>
    </w:p>
    <w:sectPr w:rsidR="00A53FD9" w:rsidRPr="007F6A7A" w:rsidSect="00F25E64">
      <w:pgSz w:w="12240" w:h="15840" w:code="1"/>
      <w:pgMar w:top="72" w:right="907" w:bottom="274"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7E8DD" w14:textId="77777777" w:rsidR="001F4E85" w:rsidRDefault="001F4E85">
      <w:r>
        <w:separator/>
      </w:r>
    </w:p>
  </w:endnote>
  <w:endnote w:type="continuationSeparator" w:id="0">
    <w:p w14:paraId="3952195C" w14:textId="77777777" w:rsidR="001F4E85" w:rsidRDefault="001F4E85">
      <w:r>
        <w:continuationSeparator/>
      </w:r>
    </w:p>
  </w:endnote>
  <w:endnote w:type="continuationNotice" w:id="1">
    <w:p w14:paraId="2E98803A" w14:textId="77777777" w:rsidR="001F4E85" w:rsidRDefault="001F4E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onsolas">
    <w:panose1 w:val="020B0609020204030204"/>
    <w:charset w:val="00"/>
    <w:family w:val="modern"/>
    <w:pitch w:val="fixed"/>
    <w:sig w:usb0="E00006FF" w:usb1="0000FCFF" w:usb2="00000001" w:usb3="00000000" w:csb0="0000019F" w:csb1="00000000"/>
  </w:font>
  <w:font w:name="DeVinne-Ital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4A21" w14:textId="77777777" w:rsidR="001F4E85" w:rsidRDefault="001F4E85">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2B556" w14:textId="77777777" w:rsidR="001F4E85" w:rsidRDefault="001F4E85">
      <w:r>
        <w:separator/>
      </w:r>
    </w:p>
  </w:footnote>
  <w:footnote w:type="continuationSeparator" w:id="0">
    <w:p w14:paraId="4AC596F7" w14:textId="77777777" w:rsidR="001F4E85" w:rsidRDefault="001F4E85">
      <w:r>
        <w:continuationSeparator/>
      </w:r>
    </w:p>
  </w:footnote>
  <w:footnote w:type="continuationNotice" w:id="1">
    <w:p w14:paraId="605973F2" w14:textId="77777777" w:rsidR="001F4E85" w:rsidRDefault="001F4E85"/>
  </w:footnote>
  <w:footnote w:id="2">
    <w:p w14:paraId="14869B30" w14:textId="77777777" w:rsidR="00263685" w:rsidRDefault="00263685" w:rsidP="00263685">
      <w:pPr>
        <w:pStyle w:val="CommentText"/>
      </w:pPr>
      <w:r>
        <w:rPr>
          <w:rStyle w:val="FootnoteReference"/>
        </w:rPr>
        <w:footnoteRef/>
      </w:r>
      <w:r>
        <w:t xml:space="preserve"> </w:t>
      </w:r>
      <w:hyperlink r:id="rId1" w:history="1">
        <w:r w:rsidRPr="008A0A44">
          <w:rPr>
            <w:rStyle w:val="Hyperlink"/>
          </w:rPr>
          <w:t>https://www.medicare.gov/sign-up-change-plans/how-do-i-get-parts-a-b/part-a-part-b-sign-up-periods</w:t>
        </w:r>
      </w:hyperlink>
      <w:r w:rsidRPr="008A0A44">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CE5"/>
    <w:multiLevelType w:val="hybridMultilevel"/>
    <w:tmpl w:val="3E907784"/>
    <w:lvl w:ilvl="0" w:tplc="259896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88237F"/>
    <w:multiLevelType w:val="hybridMultilevel"/>
    <w:tmpl w:val="A6BE5D9A"/>
    <w:lvl w:ilvl="0" w:tplc="2F508C08">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3033A"/>
    <w:multiLevelType w:val="hybridMultilevel"/>
    <w:tmpl w:val="7C9854F4"/>
    <w:lvl w:ilvl="0" w:tplc="8820B628">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25536"/>
    <w:multiLevelType w:val="hybridMultilevel"/>
    <w:tmpl w:val="6ACE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23B24"/>
    <w:multiLevelType w:val="hybridMultilevel"/>
    <w:tmpl w:val="C87485E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45825EC"/>
    <w:multiLevelType w:val="hybridMultilevel"/>
    <w:tmpl w:val="7B887196"/>
    <w:lvl w:ilvl="0" w:tplc="4330F4EA">
      <w:start w:val="1"/>
      <w:numFmt w:val="decimal"/>
      <w:lvlText w:val="%1)"/>
      <w:lvlJc w:val="left"/>
      <w:pPr>
        <w:ind w:left="-180" w:hanging="360"/>
      </w:pPr>
      <w:rPr>
        <w:rFonts w:hint="default"/>
      </w:rPr>
    </w:lvl>
    <w:lvl w:ilvl="1" w:tplc="04090019">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6" w15:restartNumberingAfterBreak="0">
    <w:nsid w:val="15CF6661"/>
    <w:multiLevelType w:val="hybridMultilevel"/>
    <w:tmpl w:val="BBEA7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133ED"/>
    <w:multiLevelType w:val="hybridMultilevel"/>
    <w:tmpl w:val="BECACF9A"/>
    <w:lvl w:ilvl="0" w:tplc="D2EAD13A">
      <w:start w:val="1"/>
      <w:numFmt w:val="bullet"/>
      <w:lvlText w:val=""/>
      <w:lvlJc w:val="left"/>
      <w:pPr>
        <w:tabs>
          <w:tab w:val="num" w:pos="1080"/>
        </w:tabs>
        <w:ind w:left="1080" w:hanging="360"/>
      </w:pPr>
      <w:rPr>
        <w:rFonts w:ascii="Symbol" w:hAnsi="Symbol" w:hint="default"/>
        <w:sz w:val="24"/>
      </w:rPr>
    </w:lvl>
    <w:lvl w:ilvl="1" w:tplc="A74EC9EE">
      <w:start w:val="1"/>
      <w:numFmt w:val="bullet"/>
      <w:lvlText w:val=""/>
      <w:lvlJc w:val="left"/>
      <w:pPr>
        <w:tabs>
          <w:tab w:val="num" w:pos="1080"/>
        </w:tabs>
        <w:ind w:left="1080" w:hanging="360"/>
      </w:pPr>
      <w:rPr>
        <w:rFonts w:ascii="Symbol" w:hAnsi="Symbol"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BE1FF9"/>
    <w:multiLevelType w:val="hybridMultilevel"/>
    <w:tmpl w:val="71B83988"/>
    <w:lvl w:ilvl="0" w:tplc="04090009">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9C24E7"/>
    <w:multiLevelType w:val="hybridMultilevel"/>
    <w:tmpl w:val="F5741984"/>
    <w:lvl w:ilvl="0" w:tplc="04090009">
      <w:start w:val="1"/>
      <w:numFmt w:val="bullet"/>
      <w:lvlText w:val=""/>
      <w:lvlJc w:val="left"/>
      <w:pPr>
        <w:tabs>
          <w:tab w:val="num" w:pos="1131"/>
        </w:tabs>
        <w:ind w:left="1131" w:hanging="360"/>
      </w:pPr>
      <w:rPr>
        <w:rFonts w:ascii="Wingdings" w:hAnsi="Wingdings" w:hint="default"/>
        <w:color w:val="auto"/>
        <w:sz w:val="22"/>
      </w:rPr>
    </w:lvl>
    <w:lvl w:ilvl="1" w:tplc="04090003" w:tentative="1">
      <w:start w:val="1"/>
      <w:numFmt w:val="bullet"/>
      <w:lvlText w:val="o"/>
      <w:lvlJc w:val="left"/>
      <w:pPr>
        <w:tabs>
          <w:tab w:val="num" w:pos="1491"/>
        </w:tabs>
        <w:ind w:left="1491" w:hanging="360"/>
      </w:pPr>
      <w:rPr>
        <w:rFonts w:ascii="Courier New" w:hAnsi="Courier New" w:hint="default"/>
      </w:rPr>
    </w:lvl>
    <w:lvl w:ilvl="2" w:tplc="04090005" w:tentative="1">
      <w:start w:val="1"/>
      <w:numFmt w:val="bullet"/>
      <w:lvlText w:val=""/>
      <w:lvlJc w:val="left"/>
      <w:pPr>
        <w:tabs>
          <w:tab w:val="num" w:pos="2211"/>
        </w:tabs>
        <w:ind w:left="2211" w:hanging="360"/>
      </w:pPr>
      <w:rPr>
        <w:rFonts w:ascii="Wingdings" w:hAnsi="Wingdings" w:hint="default"/>
      </w:rPr>
    </w:lvl>
    <w:lvl w:ilvl="3" w:tplc="04090001" w:tentative="1">
      <w:start w:val="1"/>
      <w:numFmt w:val="bullet"/>
      <w:lvlText w:val=""/>
      <w:lvlJc w:val="left"/>
      <w:pPr>
        <w:tabs>
          <w:tab w:val="num" w:pos="2931"/>
        </w:tabs>
        <w:ind w:left="2931" w:hanging="360"/>
      </w:pPr>
      <w:rPr>
        <w:rFonts w:ascii="Symbol" w:hAnsi="Symbol" w:hint="default"/>
      </w:rPr>
    </w:lvl>
    <w:lvl w:ilvl="4" w:tplc="04090003" w:tentative="1">
      <w:start w:val="1"/>
      <w:numFmt w:val="bullet"/>
      <w:lvlText w:val="o"/>
      <w:lvlJc w:val="left"/>
      <w:pPr>
        <w:tabs>
          <w:tab w:val="num" w:pos="3651"/>
        </w:tabs>
        <w:ind w:left="3651" w:hanging="360"/>
      </w:pPr>
      <w:rPr>
        <w:rFonts w:ascii="Courier New" w:hAnsi="Courier New" w:hint="default"/>
      </w:rPr>
    </w:lvl>
    <w:lvl w:ilvl="5" w:tplc="04090005" w:tentative="1">
      <w:start w:val="1"/>
      <w:numFmt w:val="bullet"/>
      <w:lvlText w:val=""/>
      <w:lvlJc w:val="left"/>
      <w:pPr>
        <w:tabs>
          <w:tab w:val="num" w:pos="4371"/>
        </w:tabs>
        <w:ind w:left="4371" w:hanging="360"/>
      </w:pPr>
      <w:rPr>
        <w:rFonts w:ascii="Wingdings" w:hAnsi="Wingdings" w:hint="default"/>
      </w:rPr>
    </w:lvl>
    <w:lvl w:ilvl="6" w:tplc="04090001" w:tentative="1">
      <w:start w:val="1"/>
      <w:numFmt w:val="bullet"/>
      <w:lvlText w:val=""/>
      <w:lvlJc w:val="left"/>
      <w:pPr>
        <w:tabs>
          <w:tab w:val="num" w:pos="5091"/>
        </w:tabs>
        <w:ind w:left="5091" w:hanging="360"/>
      </w:pPr>
      <w:rPr>
        <w:rFonts w:ascii="Symbol" w:hAnsi="Symbol" w:hint="default"/>
      </w:rPr>
    </w:lvl>
    <w:lvl w:ilvl="7" w:tplc="04090003" w:tentative="1">
      <w:start w:val="1"/>
      <w:numFmt w:val="bullet"/>
      <w:lvlText w:val="o"/>
      <w:lvlJc w:val="left"/>
      <w:pPr>
        <w:tabs>
          <w:tab w:val="num" w:pos="5811"/>
        </w:tabs>
        <w:ind w:left="5811" w:hanging="360"/>
      </w:pPr>
      <w:rPr>
        <w:rFonts w:ascii="Courier New" w:hAnsi="Courier New" w:hint="default"/>
      </w:rPr>
    </w:lvl>
    <w:lvl w:ilvl="8" w:tplc="04090005" w:tentative="1">
      <w:start w:val="1"/>
      <w:numFmt w:val="bullet"/>
      <w:lvlText w:val=""/>
      <w:lvlJc w:val="left"/>
      <w:pPr>
        <w:tabs>
          <w:tab w:val="num" w:pos="6531"/>
        </w:tabs>
        <w:ind w:left="6531" w:hanging="360"/>
      </w:pPr>
      <w:rPr>
        <w:rFonts w:ascii="Wingdings" w:hAnsi="Wingdings" w:hint="default"/>
      </w:rPr>
    </w:lvl>
  </w:abstractNum>
  <w:abstractNum w:abstractNumId="10" w15:restartNumberingAfterBreak="0">
    <w:nsid w:val="2952641E"/>
    <w:multiLevelType w:val="hybridMultilevel"/>
    <w:tmpl w:val="32681400"/>
    <w:lvl w:ilvl="0" w:tplc="ECBED8D0">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1" w15:restartNumberingAfterBreak="0">
    <w:nsid w:val="2E343499"/>
    <w:multiLevelType w:val="hybridMultilevel"/>
    <w:tmpl w:val="02BEB1CC"/>
    <w:lvl w:ilvl="0" w:tplc="04090009">
      <w:start w:val="1"/>
      <w:numFmt w:val="bullet"/>
      <w:lvlText w:val=""/>
      <w:lvlJc w:val="left"/>
      <w:pPr>
        <w:tabs>
          <w:tab w:val="num" w:pos="360"/>
        </w:tabs>
        <w:ind w:left="360" w:hanging="360"/>
      </w:pPr>
      <w:rPr>
        <w:rFonts w:ascii="Wingdings" w:hAnsi="Wingdings" w:hint="default"/>
        <w:color w:val="auto"/>
        <w:sz w:val="22"/>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32117E22"/>
    <w:multiLevelType w:val="hybridMultilevel"/>
    <w:tmpl w:val="4828B4E6"/>
    <w:lvl w:ilvl="0" w:tplc="04090015">
      <w:start w:val="1"/>
      <w:numFmt w:val="bullet"/>
      <w:lvlText w:val=""/>
      <w:lvlJc w:val="left"/>
      <w:pPr>
        <w:tabs>
          <w:tab w:val="num" w:pos="720"/>
        </w:tabs>
        <w:ind w:left="720" w:hanging="360"/>
      </w:pPr>
      <w:rPr>
        <w:rFonts w:ascii="Symbol" w:hAnsi="Symbol" w:cs="Times New Roman" w:hint="default"/>
      </w:rPr>
    </w:lvl>
    <w:lvl w:ilvl="1" w:tplc="04090019">
      <w:start w:val="1"/>
      <w:numFmt w:val="bullet"/>
      <w:lvlText w:val="o"/>
      <w:lvlJc w:val="left"/>
      <w:pPr>
        <w:tabs>
          <w:tab w:val="num" w:pos="1512"/>
        </w:tabs>
        <w:ind w:left="1512" w:hanging="360"/>
      </w:pPr>
      <w:rPr>
        <w:rFonts w:ascii="Courier New" w:hAnsi="Courier New" w:cs="Courier New" w:hint="default"/>
      </w:rPr>
    </w:lvl>
    <w:lvl w:ilvl="2" w:tplc="0409001B">
      <w:start w:val="1"/>
      <w:numFmt w:val="bullet"/>
      <w:lvlText w:val=""/>
      <w:lvlJc w:val="left"/>
      <w:pPr>
        <w:tabs>
          <w:tab w:val="num" w:pos="2232"/>
        </w:tabs>
        <w:ind w:left="2232" w:hanging="360"/>
      </w:pPr>
      <w:rPr>
        <w:rFonts w:ascii="Times New Roman" w:hAnsi="Times New Roman" w:cs="Times New Roman" w:hint="default"/>
      </w:rPr>
    </w:lvl>
    <w:lvl w:ilvl="3" w:tplc="0409000F">
      <w:start w:val="1"/>
      <w:numFmt w:val="bullet"/>
      <w:lvlText w:val=""/>
      <w:lvlJc w:val="left"/>
      <w:pPr>
        <w:tabs>
          <w:tab w:val="num" w:pos="2952"/>
        </w:tabs>
        <w:ind w:left="2952" w:hanging="360"/>
      </w:pPr>
      <w:rPr>
        <w:rFonts w:ascii="Symbol" w:hAnsi="Symbol" w:cs="Times New Roman" w:hint="default"/>
      </w:rPr>
    </w:lvl>
    <w:lvl w:ilvl="4" w:tplc="04090019">
      <w:start w:val="1"/>
      <w:numFmt w:val="bullet"/>
      <w:lvlText w:val="o"/>
      <w:lvlJc w:val="left"/>
      <w:pPr>
        <w:tabs>
          <w:tab w:val="num" w:pos="3672"/>
        </w:tabs>
        <w:ind w:left="3672" w:hanging="360"/>
      </w:pPr>
      <w:rPr>
        <w:rFonts w:ascii="Courier New" w:hAnsi="Courier New" w:cs="Courier New" w:hint="default"/>
      </w:rPr>
    </w:lvl>
    <w:lvl w:ilvl="5" w:tplc="0409001B">
      <w:start w:val="1"/>
      <w:numFmt w:val="bullet"/>
      <w:lvlText w:val=""/>
      <w:lvlJc w:val="left"/>
      <w:pPr>
        <w:tabs>
          <w:tab w:val="num" w:pos="4392"/>
        </w:tabs>
        <w:ind w:left="4392" w:hanging="360"/>
      </w:pPr>
      <w:rPr>
        <w:rFonts w:ascii="Times New Roman" w:hAnsi="Times New Roman" w:cs="Times New Roman" w:hint="default"/>
      </w:rPr>
    </w:lvl>
    <w:lvl w:ilvl="6" w:tplc="0409000F">
      <w:start w:val="1"/>
      <w:numFmt w:val="bullet"/>
      <w:lvlText w:val=""/>
      <w:lvlJc w:val="left"/>
      <w:pPr>
        <w:tabs>
          <w:tab w:val="num" w:pos="5112"/>
        </w:tabs>
        <w:ind w:left="5112" w:hanging="360"/>
      </w:pPr>
      <w:rPr>
        <w:rFonts w:ascii="Symbol" w:hAnsi="Symbol" w:cs="Times New Roman" w:hint="default"/>
      </w:rPr>
    </w:lvl>
    <w:lvl w:ilvl="7" w:tplc="04090019">
      <w:start w:val="1"/>
      <w:numFmt w:val="bullet"/>
      <w:lvlText w:val="o"/>
      <w:lvlJc w:val="left"/>
      <w:pPr>
        <w:tabs>
          <w:tab w:val="num" w:pos="5832"/>
        </w:tabs>
        <w:ind w:left="5832" w:hanging="360"/>
      </w:pPr>
      <w:rPr>
        <w:rFonts w:ascii="Courier New" w:hAnsi="Courier New" w:cs="Courier New" w:hint="default"/>
      </w:rPr>
    </w:lvl>
    <w:lvl w:ilvl="8" w:tplc="0409001B">
      <w:start w:val="1"/>
      <w:numFmt w:val="bullet"/>
      <w:lvlText w:val=""/>
      <w:lvlJc w:val="left"/>
      <w:pPr>
        <w:tabs>
          <w:tab w:val="num" w:pos="6552"/>
        </w:tabs>
        <w:ind w:left="6552" w:hanging="360"/>
      </w:pPr>
      <w:rPr>
        <w:rFonts w:ascii="Times New Roman" w:hAnsi="Times New Roman" w:cs="Times New Roman" w:hint="default"/>
      </w:rPr>
    </w:lvl>
  </w:abstractNum>
  <w:abstractNum w:abstractNumId="13" w15:restartNumberingAfterBreak="0">
    <w:nsid w:val="32A817FE"/>
    <w:multiLevelType w:val="hybridMultilevel"/>
    <w:tmpl w:val="BECACF9A"/>
    <w:lvl w:ilvl="0" w:tplc="147EA7CC">
      <w:start w:val="1"/>
      <w:numFmt w:val="bullet"/>
      <w:lvlText w:val=""/>
      <w:lvlJc w:val="left"/>
      <w:pPr>
        <w:tabs>
          <w:tab w:val="num" w:pos="1080"/>
        </w:tabs>
        <w:ind w:left="1080" w:hanging="360"/>
      </w:pPr>
      <w:rPr>
        <w:rFonts w:ascii="Symbol" w:hAnsi="Symbol" w:hint="default"/>
        <w:sz w:val="22"/>
      </w:rPr>
    </w:lvl>
    <w:lvl w:ilvl="1" w:tplc="D2EAD13A">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2B28D2"/>
    <w:multiLevelType w:val="hybridMultilevel"/>
    <w:tmpl w:val="76D2B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831DA9"/>
    <w:multiLevelType w:val="hybridMultilevel"/>
    <w:tmpl w:val="32C8865A"/>
    <w:lvl w:ilvl="0" w:tplc="04090009">
      <w:start w:val="1"/>
      <w:numFmt w:val="bullet"/>
      <w:lvlText w:val=""/>
      <w:lvlJc w:val="left"/>
      <w:pPr>
        <w:tabs>
          <w:tab w:val="num" w:pos="360"/>
        </w:tabs>
        <w:ind w:left="360" w:hanging="360"/>
      </w:pPr>
      <w:rPr>
        <w:rFonts w:ascii="Wingdings" w:hAnsi="Wingdings" w:hint="default"/>
        <w:color w:val="auto"/>
        <w:sz w:val="22"/>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A1738F7"/>
    <w:multiLevelType w:val="hybridMultilevel"/>
    <w:tmpl w:val="3B0CA5CE"/>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18" w15:restartNumberingAfterBreak="0">
    <w:nsid w:val="3A5D496C"/>
    <w:multiLevelType w:val="hybridMultilevel"/>
    <w:tmpl w:val="D0DE8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B3E01A3"/>
    <w:multiLevelType w:val="hybridMultilevel"/>
    <w:tmpl w:val="F6ACC6F8"/>
    <w:lvl w:ilvl="0" w:tplc="04090009">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0E7BBF"/>
    <w:multiLevelType w:val="hybridMultilevel"/>
    <w:tmpl w:val="3F3C35A8"/>
    <w:lvl w:ilvl="0" w:tplc="8B60847E">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3DA75FBB"/>
    <w:multiLevelType w:val="hybridMultilevel"/>
    <w:tmpl w:val="87AEA4EC"/>
    <w:lvl w:ilvl="0" w:tplc="04090009">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CE342A"/>
    <w:multiLevelType w:val="hybridMultilevel"/>
    <w:tmpl w:val="672ECBD8"/>
    <w:lvl w:ilvl="0" w:tplc="CB98365C">
      <w:start w:val="1"/>
      <w:numFmt w:val="decimal"/>
      <w:lvlText w:val="%1)"/>
      <w:lvlJc w:val="left"/>
      <w:pPr>
        <w:ind w:left="-180" w:hanging="360"/>
      </w:pPr>
      <w:rPr>
        <w:rFonts w:ascii="Times New Roman" w:hAnsi="Times New Roman" w:cs="Times New Roman" w:hint="default"/>
        <w:color w:val="FF0000"/>
        <w:sz w:val="22"/>
      </w:rPr>
    </w:lvl>
    <w:lvl w:ilvl="1" w:tplc="04090019">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3" w15:restartNumberingAfterBreak="0">
    <w:nsid w:val="437C1FD4"/>
    <w:multiLevelType w:val="hybridMultilevel"/>
    <w:tmpl w:val="6DD4C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40A70B8"/>
    <w:multiLevelType w:val="hybridMultilevel"/>
    <w:tmpl w:val="38A8FE66"/>
    <w:lvl w:ilvl="0" w:tplc="7972B006">
      <w:start w:val="1"/>
      <w:numFmt w:val="bullet"/>
      <w:lvlText w:val=""/>
      <w:lvlJc w:val="left"/>
      <w:pPr>
        <w:tabs>
          <w:tab w:val="num" w:pos="648"/>
        </w:tabs>
        <w:ind w:left="648" w:hanging="360"/>
      </w:pPr>
      <w:rPr>
        <w:rFonts w:ascii="Symbol" w:hAnsi="Symbol" w:cs="Times New Roman" w:hint="default"/>
      </w:rPr>
    </w:lvl>
    <w:lvl w:ilvl="1" w:tplc="04090003">
      <w:start w:val="1"/>
      <w:numFmt w:val="decimal"/>
      <w:lvlText w:val="(%2)"/>
      <w:lvlJc w:val="left"/>
      <w:pPr>
        <w:tabs>
          <w:tab w:val="num" w:pos="1800"/>
        </w:tabs>
        <w:ind w:left="1800" w:hanging="360"/>
      </w:pPr>
      <w:rPr>
        <w:rFonts w:hint="default"/>
      </w:rPr>
    </w:lvl>
    <w:lvl w:ilvl="2" w:tplc="04090005">
      <w:start w:val="1"/>
      <w:numFmt w:val="lowerRoman"/>
      <w:lvlText w:val="%3."/>
      <w:lvlJc w:val="right"/>
      <w:pPr>
        <w:tabs>
          <w:tab w:val="num" w:pos="2520"/>
        </w:tabs>
        <w:ind w:left="2520" w:hanging="180"/>
      </w:pPr>
    </w:lvl>
    <w:lvl w:ilvl="3" w:tplc="540A5C8E">
      <w:start w:val="1"/>
      <w:numFmt w:val="decimal"/>
      <w:lvlText w:val="%4."/>
      <w:lvlJc w:val="left"/>
      <w:pPr>
        <w:tabs>
          <w:tab w:val="num" w:pos="3240"/>
        </w:tabs>
        <w:ind w:left="3240" w:hanging="360"/>
      </w:pPr>
      <w:rPr>
        <w:color w:val="auto"/>
      </w:r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25" w15:restartNumberingAfterBreak="0">
    <w:nsid w:val="494B79DD"/>
    <w:multiLevelType w:val="hybridMultilevel"/>
    <w:tmpl w:val="B0D0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D94CEF"/>
    <w:multiLevelType w:val="hybridMultilevel"/>
    <w:tmpl w:val="4A806F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FB233B8"/>
    <w:multiLevelType w:val="hybridMultilevel"/>
    <w:tmpl w:val="B2B8A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840DAB"/>
    <w:multiLevelType w:val="hybridMultilevel"/>
    <w:tmpl w:val="F4F05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DF6D18"/>
    <w:multiLevelType w:val="hybridMultilevel"/>
    <w:tmpl w:val="91A84DE6"/>
    <w:lvl w:ilvl="0" w:tplc="55E4A58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C442D4"/>
    <w:multiLevelType w:val="hybridMultilevel"/>
    <w:tmpl w:val="FAC86742"/>
    <w:lvl w:ilvl="0" w:tplc="04090001">
      <w:start w:val="1"/>
      <w:numFmt w:val="bullet"/>
      <w:lvlText w:val=""/>
      <w:lvlJc w:val="left"/>
      <w:pPr>
        <w:tabs>
          <w:tab w:val="num" w:pos="624"/>
        </w:tabs>
        <w:ind w:left="624" w:hanging="360"/>
      </w:pPr>
      <w:rPr>
        <w:rFonts w:ascii="Symbol" w:hAnsi="Symbol" w:hint="default"/>
      </w:rPr>
    </w:lvl>
    <w:lvl w:ilvl="1" w:tplc="04090003" w:tentative="1">
      <w:start w:val="1"/>
      <w:numFmt w:val="bullet"/>
      <w:lvlText w:val="o"/>
      <w:lvlJc w:val="left"/>
      <w:pPr>
        <w:tabs>
          <w:tab w:val="num" w:pos="1344"/>
        </w:tabs>
        <w:ind w:left="1344" w:hanging="360"/>
      </w:pPr>
      <w:rPr>
        <w:rFonts w:ascii="Courier New" w:hAnsi="Courier New" w:cs="Courier New" w:hint="default"/>
      </w:rPr>
    </w:lvl>
    <w:lvl w:ilvl="2" w:tplc="04090005" w:tentative="1">
      <w:start w:val="1"/>
      <w:numFmt w:val="bullet"/>
      <w:lvlText w:val=""/>
      <w:lvlJc w:val="left"/>
      <w:pPr>
        <w:tabs>
          <w:tab w:val="num" w:pos="2064"/>
        </w:tabs>
        <w:ind w:left="2064" w:hanging="360"/>
      </w:pPr>
      <w:rPr>
        <w:rFonts w:ascii="Wingdings" w:hAnsi="Wingdings" w:hint="default"/>
      </w:rPr>
    </w:lvl>
    <w:lvl w:ilvl="3" w:tplc="04090001" w:tentative="1">
      <w:start w:val="1"/>
      <w:numFmt w:val="bullet"/>
      <w:lvlText w:val=""/>
      <w:lvlJc w:val="left"/>
      <w:pPr>
        <w:tabs>
          <w:tab w:val="num" w:pos="2784"/>
        </w:tabs>
        <w:ind w:left="2784" w:hanging="360"/>
      </w:pPr>
      <w:rPr>
        <w:rFonts w:ascii="Symbol" w:hAnsi="Symbol" w:hint="default"/>
      </w:rPr>
    </w:lvl>
    <w:lvl w:ilvl="4" w:tplc="04090003" w:tentative="1">
      <w:start w:val="1"/>
      <w:numFmt w:val="bullet"/>
      <w:lvlText w:val="o"/>
      <w:lvlJc w:val="left"/>
      <w:pPr>
        <w:tabs>
          <w:tab w:val="num" w:pos="3504"/>
        </w:tabs>
        <w:ind w:left="3504" w:hanging="360"/>
      </w:pPr>
      <w:rPr>
        <w:rFonts w:ascii="Courier New" w:hAnsi="Courier New" w:cs="Courier New" w:hint="default"/>
      </w:rPr>
    </w:lvl>
    <w:lvl w:ilvl="5" w:tplc="04090005" w:tentative="1">
      <w:start w:val="1"/>
      <w:numFmt w:val="bullet"/>
      <w:lvlText w:val=""/>
      <w:lvlJc w:val="left"/>
      <w:pPr>
        <w:tabs>
          <w:tab w:val="num" w:pos="4224"/>
        </w:tabs>
        <w:ind w:left="4224" w:hanging="360"/>
      </w:pPr>
      <w:rPr>
        <w:rFonts w:ascii="Wingdings" w:hAnsi="Wingdings" w:hint="default"/>
      </w:rPr>
    </w:lvl>
    <w:lvl w:ilvl="6" w:tplc="04090001" w:tentative="1">
      <w:start w:val="1"/>
      <w:numFmt w:val="bullet"/>
      <w:lvlText w:val=""/>
      <w:lvlJc w:val="left"/>
      <w:pPr>
        <w:tabs>
          <w:tab w:val="num" w:pos="4944"/>
        </w:tabs>
        <w:ind w:left="4944" w:hanging="360"/>
      </w:pPr>
      <w:rPr>
        <w:rFonts w:ascii="Symbol" w:hAnsi="Symbol" w:hint="default"/>
      </w:rPr>
    </w:lvl>
    <w:lvl w:ilvl="7" w:tplc="04090003" w:tentative="1">
      <w:start w:val="1"/>
      <w:numFmt w:val="bullet"/>
      <w:lvlText w:val="o"/>
      <w:lvlJc w:val="left"/>
      <w:pPr>
        <w:tabs>
          <w:tab w:val="num" w:pos="5664"/>
        </w:tabs>
        <w:ind w:left="5664" w:hanging="360"/>
      </w:pPr>
      <w:rPr>
        <w:rFonts w:ascii="Courier New" w:hAnsi="Courier New" w:cs="Courier New" w:hint="default"/>
      </w:rPr>
    </w:lvl>
    <w:lvl w:ilvl="8" w:tplc="04090005" w:tentative="1">
      <w:start w:val="1"/>
      <w:numFmt w:val="bullet"/>
      <w:lvlText w:val=""/>
      <w:lvlJc w:val="left"/>
      <w:pPr>
        <w:tabs>
          <w:tab w:val="num" w:pos="6384"/>
        </w:tabs>
        <w:ind w:left="6384" w:hanging="360"/>
      </w:pPr>
      <w:rPr>
        <w:rFonts w:ascii="Wingdings" w:hAnsi="Wingdings" w:hint="default"/>
      </w:rPr>
    </w:lvl>
  </w:abstractNum>
  <w:abstractNum w:abstractNumId="31" w15:restartNumberingAfterBreak="0">
    <w:nsid w:val="59014873"/>
    <w:multiLevelType w:val="hybridMultilevel"/>
    <w:tmpl w:val="7438FB8E"/>
    <w:lvl w:ilvl="0" w:tplc="04090009">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072E65"/>
    <w:multiLevelType w:val="multilevel"/>
    <w:tmpl w:val="0414C8AC"/>
    <w:lvl w:ilvl="0">
      <w:start w:val="1"/>
      <w:numFmt w:val="decimal"/>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29A78A4"/>
    <w:multiLevelType w:val="hybridMultilevel"/>
    <w:tmpl w:val="4D727F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F1446"/>
    <w:multiLevelType w:val="hybridMultilevel"/>
    <w:tmpl w:val="C692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CF46BC"/>
    <w:multiLevelType w:val="hybridMultilevel"/>
    <w:tmpl w:val="4064BEE2"/>
    <w:lvl w:ilvl="0" w:tplc="6F6A961A">
      <w:start w:val="1"/>
      <w:numFmt w:val="bullet"/>
      <w:lvlText w:val=""/>
      <w:lvlJc w:val="left"/>
      <w:pPr>
        <w:tabs>
          <w:tab w:val="num" w:pos="648"/>
        </w:tabs>
        <w:ind w:left="648" w:hanging="360"/>
      </w:pPr>
      <w:rPr>
        <w:rFonts w:ascii="Symbol" w:hAnsi="Symbol" w:cs="Times New Roman" w:hint="default"/>
      </w:rPr>
    </w:lvl>
    <w:lvl w:ilvl="1" w:tplc="04090003">
      <w:start w:val="1"/>
      <w:numFmt w:val="decimal"/>
      <w:lvlText w:val="(%2)"/>
      <w:lvlJc w:val="left"/>
      <w:pPr>
        <w:tabs>
          <w:tab w:val="num" w:pos="1800"/>
        </w:tabs>
        <w:ind w:left="1800" w:hanging="360"/>
      </w:pPr>
      <w:rPr>
        <w:rFonts w:hint="default"/>
      </w:r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36" w15:restartNumberingAfterBreak="0">
    <w:nsid w:val="64D50D00"/>
    <w:multiLevelType w:val="hybridMultilevel"/>
    <w:tmpl w:val="B17EBE56"/>
    <w:lvl w:ilvl="0" w:tplc="04090009">
      <w:start w:val="1"/>
      <w:numFmt w:val="bullet"/>
      <w:lvlText w:val=""/>
      <w:lvlJc w:val="left"/>
      <w:pPr>
        <w:tabs>
          <w:tab w:val="num" w:pos="720"/>
        </w:tabs>
        <w:ind w:left="720" w:hanging="360"/>
      </w:pPr>
      <w:rPr>
        <w:rFonts w:ascii="Wingdings" w:hAnsi="Wingdings" w:hint="default"/>
        <w:color w:val="auto"/>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5ED0794"/>
    <w:multiLevelType w:val="hybridMultilevel"/>
    <w:tmpl w:val="DB669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73A5640"/>
    <w:multiLevelType w:val="hybridMultilevel"/>
    <w:tmpl w:val="4DCAD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BC167A"/>
    <w:multiLevelType w:val="hybridMultilevel"/>
    <w:tmpl w:val="781AF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01406D"/>
    <w:multiLevelType w:val="hybridMultilevel"/>
    <w:tmpl w:val="91D4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8B0753"/>
    <w:multiLevelType w:val="multilevel"/>
    <w:tmpl w:val="757C7BAE"/>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99653EF"/>
    <w:multiLevelType w:val="hybridMultilevel"/>
    <w:tmpl w:val="99281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CC31C2"/>
    <w:multiLevelType w:val="hybridMultilevel"/>
    <w:tmpl w:val="7B887196"/>
    <w:lvl w:ilvl="0" w:tplc="4330F4EA">
      <w:start w:val="1"/>
      <w:numFmt w:val="decimal"/>
      <w:lvlText w:val="%1)"/>
      <w:lvlJc w:val="left"/>
      <w:pPr>
        <w:ind w:left="-180" w:hanging="360"/>
      </w:pPr>
      <w:rPr>
        <w:rFonts w:hint="default"/>
      </w:rPr>
    </w:lvl>
    <w:lvl w:ilvl="1" w:tplc="04090019">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4" w15:restartNumberingAfterBreak="0">
    <w:nsid w:val="7E0C56E0"/>
    <w:multiLevelType w:val="multilevel"/>
    <w:tmpl w:val="285EE13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F4C6974"/>
    <w:multiLevelType w:val="hybridMultilevel"/>
    <w:tmpl w:val="A9D4DDC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39069896">
    <w:abstractNumId w:val="12"/>
  </w:num>
  <w:num w:numId="2" w16cid:durableId="1329749522">
    <w:abstractNumId w:val="24"/>
  </w:num>
  <w:num w:numId="3" w16cid:durableId="1944609443">
    <w:abstractNumId w:val="35"/>
  </w:num>
  <w:num w:numId="4" w16cid:durableId="494150195">
    <w:abstractNumId w:val="27"/>
  </w:num>
  <w:num w:numId="5" w16cid:durableId="827287214">
    <w:abstractNumId w:val="13"/>
  </w:num>
  <w:num w:numId="6" w16cid:durableId="310913751">
    <w:abstractNumId w:val="7"/>
  </w:num>
  <w:num w:numId="7" w16cid:durableId="2014528474">
    <w:abstractNumId w:val="4"/>
  </w:num>
  <w:num w:numId="8" w16cid:durableId="1513912969">
    <w:abstractNumId w:val="20"/>
  </w:num>
  <w:num w:numId="9" w16cid:durableId="1613976610">
    <w:abstractNumId w:val="2"/>
  </w:num>
  <w:num w:numId="10" w16cid:durableId="2096440753">
    <w:abstractNumId w:val="0"/>
  </w:num>
  <w:num w:numId="11" w16cid:durableId="605380756">
    <w:abstractNumId w:val="39"/>
  </w:num>
  <w:num w:numId="12" w16cid:durableId="467164403">
    <w:abstractNumId w:val="30"/>
  </w:num>
  <w:num w:numId="13" w16cid:durableId="1856990822">
    <w:abstractNumId w:val="18"/>
  </w:num>
  <w:num w:numId="14" w16cid:durableId="1789008983">
    <w:abstractNumId w:val="37"/>
  </w:num>
  <w:num w:numId="15" w16cid:durableId="1559509730">
    <w:abstractNumId w:val="14"/>
  </w:num>
  <w:num w:numId="16" w16cid:durableId="1133330943">
    <w:abstractNumId w:val="29"/>
  </w:num>
  <w:num w:numId="17" w16cid:durableId="752164877">
    <w:abstractNumId w:val="23"/>
  </w:num>
  <w:num w:numId="18" w16cid:durableId="482477281">
    <w:abstractNumId w:val="19"/>
  </w:num>
  <w:num w:numId="19" w16cid:durableId="1539925330">
    <w:abstractNumId w:val="31"/>
  </w:num>
  <w:num w:numId="20" w16cid:durableId="150683555">
    <w:abstractNumId w:val="8"/>
  </w:num>
  <w:num w:numId="21" w16cid:durableId="366878726">
    <w:abstractNumId w:val="21"/>
  </w:num>
  <w:num w:numId="22" w16cid:durableId="876820644">
    <w:abstractNumId w:val="16"/>
  </w:num>
  <w:num w:numId="23" w16cid:durableId="1085494576">
    <w:abstractNumId w:val="36"/>
  </w:num>
  <w:num w:numId="24" w16cid:durableId="935409529">
    <w:abstractNumId w:val="11"/>
  </w:num>
  <w:num w:numId="25" w16cid:durableId="623466052">
    <w:abstractNumId w:val="9"/>
  </w:num>
  <w:num w:numId="26" w16cid:durableId="156458740">
    <w:abstractNumId w:val="33"/>
  </w:num>
  <w:num w:numId="27" w16cid:durableId="1639455860">
    <w:abstractNumId w:val="26"/>
  </w:num>
  <w:num w:numId="28" w16cid:durableId="1173107764">
    <w:abstractNumId w:val="45"/>
  </w:num>
  <w:num w:numId="29" w16cid:durableId="323361188">
    <w:abstractNumId w:val="17"/>
  </w:num>
  <w:num w:numId="30" w16cid:durableId="738022155">
    <w:abstractNumId w:val="10"/>
  </w:num>
  <w:num w:numId="31" w16cid:durableId="411121376">
    <w:abstractNumId w:val="5"/>
  </w:num>
  <w:num w:numId="32" w16cid:durableId="894970804">
    <w:abstractNumId w:val="22"/>
  </w:num>
  <w:num w:numId="33" w16cid:durableId="820465630">
    <w:abstractNumId w:val="43"/>
  </w:num>
  <w:num w:numId="34" w16cid:durableId="1005978806">
    <w:abstractNumId w:val="32"/>
  </w:num>
  <w:num w:numId="35" w16cid:durableId="1027683673">
    <w:abstractNumId w:val="44"/>
  </w:num>
  <w:num w:numId="36" w16cid:durableId="262685957">
    <w:abstractNumId w:val="41"/>
  </w:num>
  <w:num w:numId="37" w16cid:durableId="924606240">
    <w:abstractNumId w:val="15"/>
  </w:num>
  <w:num w:numId="38" w16cid:durableId="2134707018">
    <w:abstractNumId w:val="34"/>
  </w:num>
  <w:num w:numId="39" w16cid:durableId="759106855">
    <w:abstractNumId w:val="3"/>
  </w:num>
  <w:num w:numId="40" w16cid:durableId="576980073">
    <w:abstractNumId w:val="40"/>
  </w:num>
  <w:num w:numId="41" w16cid:durableId="1461655661">
    <w:abstractNumId w:val="42"/>
  </w:num>
  <w:num w:numId="42" w16cid:durableId="731657911">
    <w:abstractNumId w:val="1"/>
  </w:num>
  <w:num w:numId="43" w16cid:durableId="1296792580">
    <w:abstractNumId w:val="28"/>
  </w:num>
  <w:num w:numId="44" w16cid:durableId="1373386477">
    <w:abstractNumId w:val="6"/>
  </w:num>
  <w:num w:numId="45" w16cid:durableId="1855071066">
    <w:abstractNumId w:val="38"/>
  </w:num>
  <w:num w:numId="46" w16cid:durableId="1638100705">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307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55"/>
    <w:rsid w:val="00000669"/>
    <w:rsid w:val="00002954"/>
    <w:rsid w:val="00004863"/>
    <w:rsid w:val="00006B57"/>
    <w:rsid w:val="000113AC"/>
    <w:rsid w:val="00013575"/>
    <w:rsid w:val="0002329C"/>
    <w:rsid w:val="00023A62"/>
    <w:rsid w:val="0002676D"/>
    <w:rsid w:val="00033975"/>
    <w:rsid w:val="00033E2E"/>
    <w:rsid w:val="00040840"/>
    <w:rsid w:val="00041325"/>
    <w:rsid w:val="00041DCE"/>
    <w:rsid w:val="00043F0F"/>
    <w:rsid w:val="00045082"/>
    <w:rsid w:val="0005027B"/>
    <w:rsid w:val="00052E63"/>
    <w:rsid w:val="00053A2E"/>
    <w:rsid w:val="00053F46"/>
    <w:rsid w:val="00054533"/>
    <w:rsid w:val="00056E79"/>
    <w:rsid w:val="00060DFC"/>
    <w:rsid w:val="0006361F"/>
    <w:rsid w:val="00063B0C"/>
    <w:rsid w:val="000668D1"/>
    <w:rsid w:val="00072653"/>
    <w:rsid w:val="00072EBD"/>
    <w:rsid w:val="00075C03"/>
    <w:rsid w:val="00076FAB"/>
    <w:rsid w:val="000777F9"/>
    <w:rsid w:val="00080D2F"/>
    <w:rsid w:val="000840CE"/>
    <w:rsid w:val="000862C6"/>
    <w:rsid w:val="000877A7"/>
    <w:rsid w:val="00095B4E"/>
    <w:rsid w:val="00095EB6"/>
    <w:rsid w:val="000965E7"/>
    <w:rsid w:val="0009754A"/>
    <w:rsid w:val="000A09E9"/>
    <w:rsid w:val="000A0D27"/>
    <w:rsid w:val="000A61C0"/>
    <w:rsid w:val="000A763E"/>
    <w:rsid w:val="000B073E"/>
    <w:rsid w:val="000B3940"/>
    <w:rsid w:val="000B6F73"/>
    <w:rsid w:val="000B7471"/>
    <w:rsid w:val="000B7DE6"/>
    <w:rsid w:val="000B7E5E"/>
    <w:rsid w:val="000C1993"/>
    <w:rsid w:val="000C5C8A"/>
    <w:rsid w:val="000C6859"/>
    <w:rsid w:val="000C69BA"/>
    <w:rsid w:val="000C6D49"/>
    <w:rsid w:val="000D2B8F"/>
    <w:rsid w:val="000D3C65"/>
    <w:rsid w:val="000D5B70"/>
    <w:rsid w:val="000D6595"/>
    <w:rsid w:val="000D7674"/>
    <w:rsid w:val="000E0265"/>
    <w:rsid w:val="000E0504"/>
    <w:rsid w:val="000E0B96"/>
    <w:rsid w:val="000E1A0C"/>
    <w:rsid w:val="000E267C"/>
    <w:rsid w:val="000E2FC7"/>
    <w:rsid w:val="000E3477"/>
    <w:rsid w:val="000E5D84"/>
    <w:rsid w:val="000E62B4"/>
    <w:rsid w:val="000F244E"/>
    <w:rsid w:val="000F2676"/>
    <w:rsid w:val="000F3330"/>
    <w:rsid w:val="000F3B9E"/>
    <w:rsid w:val="000F4EA2"/>
    <w:rsid w:val="000F76F1"/>
    <w:rsid w:val="001003BD"/>
    <w:rsid w:val="00102B80"/>
    <w:rsid w:val="00105219"/>
    <w:rsid w:val="00105239"/>
    <w:rsid w:val="00106B76"/>
    <w:rsid w:val="001077AC"/>
    <w:rsid w:val="00113219"/>
    <w:rsid w:val="001139EF"/>
    <w:rsid w:val="0011785E"/>
    <w:rsid w:val="001230E8"/>
    <w:rsid w:val="00124BEF"/>
    <w:rsid w:val="001273EA"/>
    <w:rsid w:val="001312A7"/>
    <w:rsid w:val="001312FB"/>
    <w:rsid w:val="00131EAC"/>
    <w:rsid w:val="00132C8D"/>
    <w:rsid w:val="00136438"/>
    <w:rsid w:val="001401F7"/>
    <w:rsid w:val="001411FA"/>
    <w:rsid w:val="00143572"/>
    <w:rsid w:val="00145066"/>
    <w:rsid w:val="00147CF3"/>
    <w:rsid w:val="0015026E"/>
    <w:rsid w:val="001507CF"/>
    <w:rsid w:val="00152D8E"/>
    <w:rsid w:val="00162D87"/>
    <w:rsid w:val="001677D1"/>
    <w:rsid w:val="00170537"/>
    <w:rsid w:val="001719EB"/>
    <w:rsid w:val="00172ED1"/>
    <w:rsid w:val="0017363C"/>
    <w:rsid w:val="00177534"/>
    <w:rsid w:val="00180C92"/>
    <w:rsid w:val="00182D06"/>
    <w:rsid w:val="00183822"/>
    <w:rsid w:val="00183ADD"/>
    <w:rsid w:val="00185085"/>
    <w:rsid w:val="00186FFC"/>
    <w:rsid w:val="001908CF"/>
    <w:rsid w:val="00190D0E"/>
    <w:rsid w:val="001927B3"/>
    <w:rsid w:val="001954CB"/>
    <w:rsid w:val="00195E3A"/>
    <w:rsid w:val="00196249"/>
    <w:rsid w:val="00196AD6"/>
    <w:rsid w:val="001971BD"/>
    <w:rsid w:val="001A6FAD"/>
    <w:rsid w:val="001B15DC"/>
    <w:rsid w:val="001B23C8"/>
    <w:rsid w:val="001B3FBD"/>
    <w:rsid w:val="001B5535"/>
    <w:rsid w:val="001B60A7"/>
    <w:rsid w:val="001C120B"/>
    <w:rsid w:val="001C29FD"/>
    <w:rsid w:val="001C3436"/>
    <w:rsid w:val="001C66D3"/>
    <w:rsid w:val="001C6AD2"/>
    <w:rsid w:val="001D0D34"/>
    <w:rsid w:val="001D2160"/>
    <w:rsid w:val="001D2BFE"/>
    <w:rsid w:val="001D77C4"/>
    <w:rsid w:val="001E42EC"/>
    <w:rsid w:val="001E5D25"/>
    <w:rsid w:val="001E5F49"/>
    <w:rsid w:val="001E6AB5"/>
    <w:rsid w:val="001E714C"/>
    <w:rsid w:val="001F079A"/>
    <w:rsid w:val="001F1950"/>
    <w:rsid w:val="001F23BA"/>
    <w:rsid w:val="001F2E7E"/>
    <w:rsid w:val="001F4E85"/>
    <w:rsid w:val="001F7B4F"/>
    <w:rsid w:val="00201305"/>
    <w:rsid w:val="00202CD5"/>
    <w:rsid w:val="00203D25"/>
    <w:rsid w:val="0020536F"/>
    <w:rsid w:val="00207F23"/>
    <w:rsid w:val="00210AE5"/>
    <w:rsid w:val="002142D9"/>
    <w:rsid w:val="00220C11"/>
    <w:rsid w:val="002212A8"/>
    <w:rsid w:val="00223E27"/>
    <w:rsid w:val="00236144"/>
    <w:rsid w:val="00237362"/>
    <w:rsid w:val="00237E81"/>
    <w:rsid w:val="00240177"/>
    <w:rsid w:val="00242E38"/>
    <w:rsid w:val="00243B77"/>
    <w:rsid w:val="002451F7"/>
    <w:rsid w:val="002475DE"/>
    <w:rsid w:val="0025195F"/>
    <w:rsid w:val="002538A1"/>
    <w:rsid w:val="00254004"/>
    <w:rsid w:val="00254518"/>
    <w:rsid w:val="00254D84"/>
    <w:rsid w:val="00255235"/>
    <w:rsid w:val="002558C5"/>
    <w:rsid w:val="0025601C"/>
    <w:rsid w:val="00260F7B"/>
    <w:rsid w:val="00261673"/>
    <w:rsid w:val="00262627"/>
    <w:rsid w:val="0026295F"/>
    <w:rsid w:val="00263685"/>
    <w:rsid w:val="0027325B"/>
    <w:rsid w:val="00273D3D"/>
    <w:rsid w:val="00275FEF"/>
    <w:rsid w:val="00276DFC"/>
    <w:rsid w:val="002809FA"/>
    <w:rsid w:val="00283FBC"/>
    <w:rsid w:val="002871FE"/>
    <w:rsid w:val="00290700"/>
    <w:rsid w:val="00291ABD"/>
    <w:rsid w:val="00294F18"/>
    <w:rsid w:val="002A509F"/>
    <w:rsid w:val="002A564F"/>
    <w:rsid w:val="002A7AA2"/>
    <w:rsid w:val="002B28C1"/>
    <w:rsid w:val="002B4517"/>
    <w:rsid w:val="002C363D"/>
    <w:rsid w:val="002C4D29"/>
    <w:rsid w:val="002D144A"/>
    <w:rsid w:val="002E03BD"/>
    <w:rsid w:val="002E2B5D"/>
    <w:rsid w:val="002E6357"/>
    <w:rsid w:val="002E67F0"/>
    <w:rsid w:val="002F05A3"/>
    <w:rsid w:val="002F1434"/>
    <w:rsid w:val="002F1C05"/>
    <w:rsid w:val="002F1C65"/>
    <w:rsid w:val="0030573B"/>
    <w:rsid w:val="00306E77"/>
    <w:rsid w:val="003078CF"/>
    <w:rsid w:val="0031012A"/>
    <w:rsid w:val="00310F07"/>
    <w:rsid w:val="00313E2A"/>
    <w:rsid w:val="0032338E"/>
    <w:rsid w:val="003236D1"/>
    <w:rsid w:val="00323DEC"/>
    <w:rsid w:val="0032743D"/>
    <w:rsid w:val="00330548"/>
    <w:rsid w:val="00332B0C"/>
    <w:rsid w:val="003339CC"/>
    <w:rsid w:val="00336DE9"/>
    <w:rsid w:val="00342A9B"/>
    <w:rsid w:val="00342D80"/>
    <w:rsid w:val="00344454"/>
    <w:rsid w:val="003471CD"/>
    <w:rsid w:val="0034722E"/>
    <w:rsid w:val="00350031"/>
    <w:rsid w:val="00353AE3"/>
    <w:rsid w:val="003553D9"/>
    <w:rsid w:val="003568EE"/>
    <w:rsid w:val="00357701"/>
    <w:rsid w:val="00361004"/>
    <w:rsid w:val="00362673"/>
    <w:rsid w:val="00362E55"/>
    <w:rsid w:val="003634C4"/>
    <w:rsid w:val="00363664"/>
    <w:rsid w:val="003648E9"/>
    <w:rsid w:val="00366571"/>
    <w:rsid w:val="00366FFB"/>
    <w:rsid w:val="00370F7D"/>
    <w:rsid w:val="00372462"/>
    <w:rsid w:val="00373B4D"/>
    <w:rsid w:val="00377605"/>
    <w:rsid w:val="00377D6F"/>
    <w:rsid w:val="0038102F"/>
    <w:rsid w:val="00381AC9"/>
    <w:rsid w:val="003825E8"/>
    <w:rsid w:val="00383A15"/>
    <w:rsid w:val="003851FF"/>
    <w:rsid w:val="00387594"/>
    <w:rsid w:val="003879BD"/>
    <w:rsid w:val="00387E3C"/>
    <w:rsid w:val="003947C5"/>
    <w:rsid w:val="003A711E"/>
    <w:rsid w:val="003A78E8"/>
    <w:rsid w:val="003B2B07"/>
    <w:rsid w:val="003B5905"/>
    <w:rsid w:val="003C794B"/>
    <w:rsid w:val="003C7FC2"/>
    <w:rsid w:val="003D129F"/>
    <w:rsid w:val="003D1FAB"/>
    <w:rsid w:val="003D2AED"/>
    <w:rsid w:val="003D30B8"/>
    <w:rsid w:val="003D4ED0"/>
    <w:rsid w:val="003D6011"/>
    <w:rsid w:val="003D74CD"/>
    <w:rsid w:val="003E0A3B"/>
    <w:rsid w:val="003E3839"/>
    <w:rsid w:val="003E691A"/>
    <w:rsid w:val="003F19BA"/>
    <w:rsid w:val="003F1FC1"/>
    <w:rsid w:val="003F2B2C"/>
    <w:rsid w:val="003F3397"/>
    <w:rsid w:val="003F7345"/>
    <w:rsid w:val="00401D58"/>
    <w:rsid w:val="00403343"/>
    <w:rsid w:val="00403B3D"/>
    <w:rsid w:val="00404978"/>
    <w:rsid w:val="004060B1"/>
    <w:rsid w:val="00407029"/>
    <w:rsid w:val="00410BA9"/>
    <w:rsid w:val="00411262"/>
    <w:rsid w:val="00413B84"/>
    <w:rsid w:val="00413D3A"/>
    <w:rsid w:val="004177DF"/>
    <w:rsid w:val="0042419A"/>
    <w:rsid w:val="004259D1"/>
    <w:rsid w:val="00427A0C"/>
    <w:rsid w:val="00431656"/>
    <w:rsid w:val="00432425"/>
    <w:rsid w:val="004333D0"/>
    <w:rsid w:val="004345A1"/>
    <w:rsid w:val="00443781"/>
    <w:rsid w:val="00446125"/>
    <w:rsid w:val="00446FBF"/>
    <w:rsid w:val="00453447"/>
    <w:rsid w:val="00454C5B"/>
    <w:rsid w:val="00455471"/>
    <w:rsid w:val="0046001E"/>
    <w:rsid w:val="0046013D"/>
    <w:rsid w:val="004602D7"/>
    <w:rsid w:val="00461DF8"/>
    <w:rsid w:val="00461F98"/>
    <w:rsid w:val="004624A6"/>
    <w:rsid w:val="00467723"/>
    <w:rsid w:val="00467785"/>
    <w:rsid w:val="00470481"/>
    <w:rsid w:val="00471033"/>
    <w:rsid w:val="00471E04"/>
    <w:rsid w:val="0047528A"/>
    <w:rsid w:val="004836EA"/>
    <w:rsid w:val="0048592B"/>
    <w:rsid w:val="004871E1"/>
    <w:rsid w:val="00490FA1"/>
    <w:rsid w:val="004917BF"/>
    <w:rsid w:val="00491921"/>
    <w:rsid w:val="00492470"/>
    <w:rsid w:val="004A377B"/>
    <w:rsid w:val="004A3BA2"/>
    <w:rsid w:val="004B23B6"/>
    <w:rsid w:val="004B3DE2"/>
    <w:rsid w:val="004B4D9F"/>
    <w:rsid w:val="004B73F1"/>
    <w:rsid w:val="004C1E5A"/>
    <w:rsid w:val="004C2BB4"/>
    <w:rsid w:val="004C66A1"/>
    <w:rsid w:val="004D0A9F"/>
    <w:rsid w:val="004D1481"/>
    <w:rsid w:val="004D2135"/>
    <w:rsid w:val="004D34A4"/>
    <w:rsid w:val="004D6588"/>
    <w:rsid w:val="004D7133"/>
    <w:rsid w:val="004E006E"/>
    <w:rsid w:val="004E1A6A"/>
    <w:rsid w:val="004E55B0"/>
    <w:rsid w:val="004E6825"/>
    <w:rsid w:val="004F26F5"/>
    <w:rsid w:val="004F653D"/>
    <w:rsid w:val="004F680E"/>
    <w:rsid w:val="004F6E44"/>
    <w:rsid w:val="004F7748"/>
    <w:rsid w:val="00501C02"/>
    <w:rsid w:val="005021CC"/>
    <w:rsid w:val="005033FF"/>
    <w:rsid w:val="00503D49"/>
    <w:rsid w:val="0050517B"/>
    <w:rsid w:val="0050600E"/>
    <w:rsid w:val="00510007"/>
    <w:rsid w:val="00512BBB"/>
    <w:rsid w:val="005142BD"/>
    <w:rsid w:val="00514569"/>
    <w:rsid w:val="00514A61"/>
    <w:rsid w:val="00514AD9"/>
    <w:rsid w:val="00514BF9"/>
    <w:rsid w:val="0051651D"/>
    <w:rsid w:val="0052132D"/>
    <w:rsid w:val="0052147F"/>
    <w:rsid w:val="00524E7F"/>
    <w:rsid w:val="005257A9"/>
    <w:rsid w:val="005352D5"/>
    <w:rsid w:val="005366CB"/>
    <w:rsid w:val="00541CD2"/>
    <w:rsid w:val="0055120C"/>
    <w:rsid w:val="00551E44"/>
    <w:rsid w:val="00551E94"/>
    <w:rsid w:val="00553F0D"/>
    <w:rsid w:val="00557F5C"/>
    <w:rsid w:val="00561E3B"/>
    <w:rsid w:val="00562B22"/>
    <w:rsid w:val="00564B2E"/>
    <w:rsid w:val="00565D54"/>
    <w:rsid w:val="00570A16"/>
    <w:rsid w:val="0057428E"/>
    <w:rsid w:val="00576108"/>
    <w:rsid w:val="005808E0"/>
    <w:rsid w:val="00581FFA"/>
    <w:rsid w:val="00582243"/>
    <w:rsid w:val="0058247E"/>
    <w:rsid w:val="00582FBF"/>
    <w:rsid w:val="0059644E"/>
    <w:rsid w:val="005A4AD3"/>
    <w:rsid w:val="005A6AFB"/>
    <w:rsid w:val="005B0B43"/>
    <w:rsid w:val="005B129A"/>
    <w:rsid w:val="005B15F9"/>
    <w:rsid w:val="005B388E"/>
    <w:rsid w:val="005B43B7"/>
    <w:rsid w:val="005B49A1"/>
    <w:rsid w:val="005B625C"/>
    <w:rsid w:val="005B633E"/>
    <w:rsid w:val="005B7D0C"/>
    <w:rsid w:val="005C09A1"/>
    <w:rsid w:val="005C4071"/>
    <w:rsid w:val="005C42CB"/>
    <w:rsid w:val="005C534B"/>
    <w:rsid w:val="005C785A"/>
    <w:rsid w:val="005C7AE7"/>
    <w:rsid w:val="005C7CF2"/>
    <w:rsid w:val="005D139B"/>
    <w:rsid w:val="005D2CE0"/>
    <w:rsid w:val="005D3D22"/>
    <w:rsid w:val="005D4EE0"/>
    <w:rsid w:val="005D5F63"/>
    <w:rsid w:val="005D6793"/>
    <w:rsid w:val="005E054E"/>
    <w:rsid w:val="005E3D6C"/>
    <w:rsid w:val="005E42DE"/>
    <w:rsid w:val="005E4660"/>
    <w:rsid w:val="005F372B"/>
    <w:rsid w:val="005F390D"/>
    <w:rsid w:val="005F46B3"/>
    <w:rsid w:val="005F4AB4"/>
    <w:rsid w:val="005F5CCD"/>
    <w:rsid w:val="00600C80"/>
    <w:rsid w:val="00601BA4"/>
    <w:rsid w:val="006031A8"/>
    <w:rsid w:val="006048AD"/>
    <w:rsid w:val="00606994"/>
    <w:rsid w:val="00614AF6"/>
    <w:rsid w:val="00617BE1"/>
    <w:rsid w:val="006203C7"/>
    <w:rsid w:val="006216D2"/>
    <w:rsid w:val="00622DE8"/>
    <w:rsid w:val="00623780"/>
    <w:rsid w:val="006257A7"/>
    <w:rsid w:val="0062611E"/>
    <w:rsid w:val="00626A86"/>
    <w:rsid w:val="006275A1"/>
    <w:rsid w:val="00630ABC"/>
    <w:rsid w:val="00632D09"/>
    <w:rsid w:val="00633B50"/>
    <w:rsid w:val="0063547D"/>
    <w:rsid w:val="00642680"/>
    <w:rsid w:val="00642ED3"/>
    <w:rsid w:val="00644EE8"/>
    <w:rsid w:val="0064698A"/>
    <w:rsid w:val="00650D76"/>
    <w:rsid w:val="006534EE"/>
    <w:rsid w:val="00653CB1"/>
    <w:rsid w:val="00656D3B"/>
    <w:rsid w:val="00660839"/>
    <w:rsid w:val="00661594"/>
    <w:rsid w:val="00663074"/>
    <w:rsid w:val="006647E5"/>
    <w:rsid w:val="00666A0D"/>
    <w:rsid w:val="006712A1"/>
    <w:rsid w:val="00680A9A"/>
    <w:rsid w:val="006815BF"/>
    <w:rsid w:val="0068549F"/>
    <w:rsid w:val="00686234"/>
    <w:rsid w:val="0069172B"/>
    <w:rsid w:val="006968AE"/>
    <w:rsid w:val="00697FF1"/>
    <w:rsid w:val="006A2CF7"/>
    <w:rsid w:val="006A406F"/>
    <w:rsid w:val="006A5B33"/>
    <w:rsid w:val="006B15B9"/>
    <w:rsid w:val="006B1CA6"/>
    <w:rsid w:val="006B1FF6"/>
    <w:rsid w:val="006B254B"/>
    <w:rsid w:val="006C54DC"/>
    <w:rsid w:val="006C6449"/>
    <w:rsid w:val="006C7883"/>
    <w:rsid w:val="006C78A3"/>
    <w:rsid w:val="006E0F84"/>
    <w:rsid w:val="006E1FD9"/>
    <w:rsid w:val="006E3B27"/>
    <w:rsid w:val="006E4894"/>
    <w:rsid w:val="006E55F3"/>
    <w:rsid w:val="006E60A4"/>
    <w:rsid w:val="006E6614"/>
    <w:rsid w:val="006E76E2"/>
    <w:rsid w:val="006F1271"/>
    <w:rsid w:val="006F25BF"/>
    <w:rsid w:val="006F3206"/>
    <w:rsid w:val="006F55A6"/>
    <w:rsid w:val="00704B46"/>
    <w:rsid w:val="007063B3"/>
    <w:rsid w:val="00706D61"/>
    <w:rsid w:val="00706F42"/>
    <w:rsid w:val="0071315B"/>
    <w:rsid w:val="00714E41"/>
    <w:rsid w:val="007153CC"/>
    <w:rsid w:val="00715819"/>
    <w:rsid w:val="00715AA7"/>
    <w:rsid w:val="007161BC"/>
    <w:rsid w:val="00716ECE"/>
    <w:rsid w:val="00720709"/>
    <w:rsid w:val="00722ACB"/>
    <w:rsid w:val="00726E3A"/>
    <w:rsid w:val="007311EC"/>
    <w:rsid w:val="00731A18"/>
    <w:rsid w:val="007322F1"/>
    <w:rsid w:val="0073265F"/>
    <w:rsid w:val="007336BE"/>
    <w:rsid w:val="00733A1A"/>
    <w:rsid w:val="00734F63"/>
    <w:rsid w:val="007358FA"/>
    <w:rsid w:val="00745C7D"/>
    <w:rsid w:val="00750949"/>
    <w:rsid w:val="00754841"/>
    <w:rsid w:val="007554F0"/>
    <w:rsid w:val="00757A4B"/>
    <w:rsid w:val="00765F54"/>
    <w:rsid w:val="007662FC"/>
    <w:rsid w:val="007719C1"/>
    <w:rsid w:val="007724D0"/>
    <w:rsid w:val="007736CF"/>
    <w:rsid w:val="00774449"/>
    <w:rsid w:val="0077647A"/>
    <w:rsid w:val="00781664"/>
    <w:rsid w:val="00782856"/>
    <w:rsid w:val="0078588D"/>
    <w:rsid w:val="00792E39"/>
    <w:rsid w:val="00794871"/>
    <w:rsid w:val="00794C3D"/>
    <w:rsid w:val="007961C8"/>
    <w:rsid w:val="00796BB7"/>
    <w:rsid w:val="007A039B"/>
    <w:rsid w:val="007A4313"/>
    <w:rsid w:val="007A4820"/>
    <w:rsid w:val="007B3F9B"/>
    <w:rsid w:val="007B4628"/>
    <w:rsid w:val="007B6576"/>
    <w:rsid w:val="007B6C05"/>
    <w:rsid w:val="007C2340"/>
    <w:rsid w:val="007C35DA"/>
    <w:rsid w:val="007C4BA8"/>
    <w:rsid w:val="007C5BAA"/>
    <w:rsid w:val="007D0C23"/>
    <w:rsid w:val="007D3915"/>
    <w:rsid w:val="007D3A5E"/>
    <w:rsid w:val="007E2178"/>
    <w:rsid w:val="007E52CE"/>
    <w:rsid w:val="007E63D2"/>
    <w:rsid w:val="007E735F"/>
    <w:rsid w:val="007E7C12"/>
    <w:rsid w:val="007F0881"/>
    <w:rsid w:val="007F3095"/>
    <w:rsid w:val="007F6A7A"/>
    <w:rsid w:val="007F71E3"/>
    <w:rsid w:val="00801A92"/>
    <w:rsid w:val="008028E3"/>
    <w:rsid w:val="00804267"/>
    <w:rsid w:val="008052D5"/>
    <w:rsid w:val="00805510"/>
    <w:rsid w:val="008061E8"/>
    <w:rsid w:val="0080632B"/>
    <w:rsid w:val="00812C41"/>
    <w:rsid w:val="00813413"/>
    <w:rsid w:val="00813978"/>
    <w:rsid w:val="00813EC8"/>
    <w:rsid w:val="008149B3"/>
    <w:rsid w:val="00815581"/>
    <w:rsid w:val="00815F06"/>
    <w:rsid w:val="00816B86"/>
    <w:rsid w:val="00821A51"/>
    <w:rsid w:val="00823FE4"/>
    <w:rsid w:val="00824119"/>
    <w:rsid w:val="0082590A"/>
    <w:rsid w:val="00835824"/>
    <w:rsid w:val="00837E29"/>
    <w:rsid w:val="00846E9C"/>
    <w:rsid w:val="00847B55"/>
    <w:rsid w:val="00855C42"/>
    <w:rsid w:val="0085778D"/>
    <w:rsid w:val="00861F02"/>
    <w:rsid w:val="00864010"/>
    <w:rsid w:val="00866FCB"/>
    <w:rsid w:val="0087285D"/>
    <w:rsid w:val="00873E7C"/>
    <w:rsid w:val="00876CF8"/>
    <w:rsid w:val="008800FB"/>
    <w:rsid w:val="00882708"/>
    <w:rsid w:val="00886E3D"/>
    <w:rsid w:val="0088749F"/>
    <w:rsid w:val="008877E9"/>
    <w:rsid w:val="00890556"/>
    <w:rsid w:val="0089333B"/>
    <w:rsid w:val="008944E7"/>
    <w:rsid w:val="008A2F0C"/>
    <w:rsid w:val="008A4610"/>
    <w:rsid w:val="008A4935"/>
    <w:rsid w:val="008A7331"/>
    <w:rsid w:val="008B009E"/>
    <w:rsid w:val="008B257D"/>
    <w:rsid w:val="008B2756"/>
    <w:rsid w:val="008B3BBE"/>
    <w:rsid w:val="008B526C"/>
    <w:rsid w:val="008B6F38"/>
    <w:rsid w:val="008C0373"/>
    <w:rsid w:val="008C1924"/>
    <w:rsid w:val="008C1E55"/>
    <w:rsid w:val="008C3B3F"/>
    <w:rsid w:val="008C4A95"/>
    <w:rsid w:val="008D130F"/>
    <w:rsid w:val="008D2C2A"/>
    <w:rsid w:val="008D5ED8"/>
    <w:rsid w:val="008D637E"/>
    <w:rsid w:val="008E4BBA"/>
    <w:rsid w:val="008E68F7"/>
    <w:rsid w:val="008F1B16"/>
    <w:rsid w:val="008F3B4D"/>
    <w:rsid w:val="008F5897"/>
    <w:rsid w:val="008F777A"/>
    <w:rsid w:val="00902C50"/>
    <w:rsid w:val="0091015C"/>
    <w:rsid w:val="009107E4"/>
    <w:rsid w:val="00912C0D"/>
    <w:rsid w:val="009135DE"/>
    <w:rsid w:val="00914328"/>
    <w:rsid w:val="0091635B"/>
    <w:rsid w:val="00916ACD"/>
    <w:rsid w:val="00916B07"/>
    <w:rsid w:val="00917FD0"/>
    <w:rsid w:val="009216B1"/>
    <w:rsid w:val="00922980"/>
    <w:rsid w:val="00922B43"/>
    <w:rsid w:val="00923910"/>
    <w:rsid w:val="009249C5"/>
    <w:rsid w:val="00930855"/>
    <w:rsid w:val="00931EE8"/>
    <w:rsid w:val="00936D52"/>
    <w:rsid w:val="009412C1"/>
    <w:rsid w:val="00941D29"/>
    <w:rsid w:val="009432E0"/>
    <w:rsid w:val="00947AEA"/>
    <w:rsid w:val="00961540"/>
    <w:rsid w:val="009623AA"/>
    <w:rsid w:val="00962E59"/>
    <w:rsid w:val="00964841"/>
    <w:rsid w:val="0096725A"/>
    <w:rsid w:val="00970271"/>
    <w:rsid w:val="00972315"/>
    <w:rsid w:val="00972523"/>
    <w:rsid w:val="0097264F"/>
    <w:rsid w:val="009728D9"/>
    <w:rsid w:val="00973A2D"/>
    <w:rsid w:val="00974418"/>
    <w:rsid w:val="00984AAB"/>
    <w:rsid w:val="009850A9"/>
    <w:rsid w:val="00990300"/>
    <w:rsid w:val="009915E5"/>
    <w:rsid w:val="00996A5B"/>
    <w:rsid w:val="00996DE3"/>
    <w:rsid w:val="00997E29"/>
    <w:rsid w:val="009B0134"/>
    <w:rsid w:val="009B7895"/>
    <w:rsid w:val="009C23DA"/>
    <w:rsid w:val="009C3F08"/>
    <w:rsid w:val="009C624B"/>
    <w:rsid w:val="009C7635"/>
    <w:rsid w:val="009C7D70"/>
    <w:rsid w:val="009D0AE3"/>
    <w:rsid w:val="009D5AEC"/>
    <w:rsid w:val="009E07D2"/>
    <w:rsid w:val="009E4E53"/>
    <w:rsid w:val="009E58D6"/>
    <w:rsid w:val="009E5B0B"/>
    <w:rsid w:val="009E6171"/>
    <w:rsid w:val="00A0104D"/>
    <w:rsid w:val="00A02DB2"/>
    <w:rsid w:val="00A04F8C"/>
    <w:rsid w:val="00A1192A"/>
    <w:rsid w:val="00A14C1B"/>
    <w:rsid w:val="00A14E20"/>
    <w:rsid w:val="00A16957"/>
    <w:rsid w:val="00A17E93"/>
    <w:rsid w:val="00A246BF"/>
    <w:rsid w:val="00A24F4B"/>
    <w:rsid w:val="00A27698"/>
    <w:rsid w:val="00A3314C"/>
    <w:rsid w:val="00A33EC4"/>
    <w:rsid w:val="00A40CD5"/>
    <w:rsid w:val="00A43DEF"/>
    <w:rsid w:val="00A50ECF"/>
    <w:rsid w:val="00A51613"/>
    <w:rsid w:val="00A53FD9"/>
    <w:rsid w:val="00A54910"/>
    <w:rsid w:val="00A55A61"/>
    <w:rsid w:val="00A5796E"/>
    <w:rsid w:val="00A655CB"/>
    <w:rsid w:val="00A66534"/>
    <w:rsid w:val="00A701F8"/>
    <w:rsid w:val="00A74E97"/>
    <w:rsid w:val="00A7761D"/>
    <w:rsid w:val="00A779AE"/>
    <w:rsid w:val="00A80013"/>
    <w:rsid w:val="00A82950"/>
    <w:rsid w:val="00A91168"/>
    <w:rsid w:val="00A9181C"/>
    <w:rsid w:val="00A9382D"/>
    <w:rsid w:val="00A94329"/>
    <w:rsid w:val="00A973BB"/>
    <w:rsid w:val="00A97867"/>
    <w:rsid w:val="00AA2BB5"/>
    <w:rsid w:val="00AA3933"/>
    <w:rsid w:val="00AB2ECC"/>
    <w:rsid w:val="00AB6AE8"/>
    <w:rsid w:val="00AB6F12"/>
    <w:rsid w:val="00AC1B82"/>
    <w:rsid w:val="00AC3388"/>
    <w:rsid w:val="00AC5183"/>
    <w:rsid w:val="00AC6CCC"/>
    <w:rsid w:val="00AD1EC9"/>
    <w:rsid w:val="00AD2987"/>
    <w:rsid w:val="00AD60C8"/>
    <w:rsid w:val="00AD6216"/>
    <w:rsid w:val="00AD7543"/>
    <w:rsid w:val="00AE1B0C"/>
    <w:rsid w:val="00AE2227"/>
    <w:rsid w:val="00AE6389"/>
    <w:rsid w:val="00AF05CC"/>
    <w:rsid w:val="00AF4ACA"/>
    <w:rsid w:val="00B11414"/>
    <w:rsid w:val="00B1336E"/>
    <w:rsid w:val="00B169D8"/>
    <w:rsid w:val="00B16D07"/>
    <w:rsid w:val="00B16F30"/>
    <w:rsid w:val="00B23247"/>
    <w:rsid w:val="00B23CE0"/>
    <w:rsid w:val="00B24579"/>
    <w:rsid w:val="00B2527C"/>
    <w:rsid w:val="00B25768"/>
    <w:rsid w:val="00B26990"/>
    <w:rsid w:val="00B31722"/>
    <w:rsid w:val="00B31CAC"/>
    <w:rsid w:val="00B32596"/>
    <w:rsid w:val="00B3413D"/>
    <w:rsid w:val="00B34FF8"/>
    <w:rsid w:val="00B36F33"/>
    <w:rsid w:val="00B36FC1"/>
    <w:rsid w:val="00B378C2"/>
    <w:rsid w:val="00B37970"/>
    <w:rsid w:val="00B419AC"/>
    <w:rsid w:val="00B45CA1"/>
    <w:rsid w:val="00B46541"/>
    <w:rsid w:val="00B512F4"/>
    <w:rsid w:val="00B52101"/>
    <w:rsid w:val="00B52ED2"/>
    <w:rsid w:val="00B53A06"/>
    <w:rsid w:val="00B5416C"/>
    <w:rsid w:val="00B55643"/>
    <w:rsid w:val="00B57A93"/>
    <w:rsid w:val="00B61228"/>
    <w:rsid w:val="00B63456"/>
    <w:rsid w:val="00B73BEF"/>
    <w:rsid w:val="00B75B96"/>
    <w:rsid w:val="00B76D66"/>
    <w:rsid w:val="00B770D0"/>
    <w:rsid w:val="00B82649"/>
    <w:rsid w:val="00B82CF9"/>
    <w:rsid w:val="00B85136"/>
    <w:rsid w:val="00B854A6"/>
    <w:rsid w:val="00B867C8"/>
    <w:rsid w:val="00B86CE5"/>
    <w:rsid w:val="00B90777"/>
    <w:rsid w:val="00B91AF1"/>
    <w:rsid w:val="00B93566"/>
    <w:rsid w:val="00B93799"/>
    <w:rsid w:val="00B94486"/>
    <w:rsid w:val="00B96268"/>
    <w:rsid w:val="00B965CA"/>
    <w:rsid w:val="00B9768C"/>
    <w:rsid w:val="00BA00DE"/>
    <w:rsid w:val="00BA0975"/>
    <w:rsid w:val="00BA1A0E"/>
    <w:rsid w:val="00BA21B9"/>
    <w:rsid w:val="00BA2240"/>
    <w:rsid w:val="00BA5D38"/>
    <w:rsid w:val="00BB25D4"/>
    <w:rsid w:val="00BB36DA"/>
    <w:rsid w:val="00BB458B"/>
    <w:rsid w:val="00BB5A56"/>
    <w:rsid w:val="00BB5D5D"/>
    <w:rsid w:val="00BB7873"/>
    <w:rsid w:val="00BC1F80"/>
    <w:rsid w:val="00BC6B8F"/>
    <w:rsid w:val="00BD25CF"/>
    <w:rsid w:val="00BD3A27"/>
    <w:rsid w:val="00BD5E78"/>
    <w:rsid w:val="00BD6588"/>
    <w:rsid w:val="00BE3324"/>
    <w:rsid w:val="00BE4BB7"/>
    <w:rsid w:val="00BE5C96"/>
    <w:rsid w:val="00BE70C3"/>
    <w:rsid w:val="00BF0EF3"/>
    <w:rsid w:val="00BF22E4"/>
    <w:rsid w:val="00BF3C47"/>
    <w:rsid w:val="00BF41F5"/>
    <w:rsid w:val="00BF6513"/>
    <w:rsid w:val="00BF6645"/>
    <w:rsid w:val="00BF7B53"/>
    <w:rsid w:val="00C04E47"/>
    <w:rsid w:val="00C04F97"/>
    <w:rsid w:val="00C06756"/>
    <w:rsid w:val="00C13E5A"/>
    <w:rsid w:val="00C164ED"/>
    <w:rsid w:val="00C1684A"/>
    <w:rsid w:val="00C17C9B"/>
    <w:rsid w:val="00C237B2"/>
    <w:rsid w:val="00C26540"/>
    <w:rsid w:val="00C318C1"/>
    <w:rsid w:val="00C31FE9"/>
    <w:rsid w:val="00C3209E"/>
    <w:rsid w:val="00C35321"/>
    <w:rsid w:val="00C36973"/>
    <w:rsid w:val="00C40D17"/>
    <w:rsid w:val="00C41BAD"/>
    <w:rsid w:val="00C42484"/>
    <w:rsid w:val="00C428AD"/>
    <w:rsid w:val="00C439BA"/>
    <w:rsid w:val="00C448FD"/>
    <w:rsid w:val="00C44957"/>
    <w:rsid w:val="00C512AC"/>
    <w:rsid w:val="00C51EA9"/>
    <w:rsid w:val="00C53892"/>
    <w:rsid w:val="00C53C26"/>
    <w:rsid w:val="00C55A55"/>
    <w:rsid w:val="00C56DD6"/>
    <w:rsid w:val="00C56F06"/>
    <w:rsid w:val="00C61817"/>
    <w:rsid w:val="00C619E7"/>
    <w:rsid w:val="00C62A55"/>
    <w:rsid w:val="00C652F6"/>
    <w:rsid w:val="00C66DD0"/>
    <w:rsid w:val="00C70CD3"/>
    <w:rsid w:val="00C70E0A"/>
    <w:rsid w:val="00C7169F"/>
    <w:rsid w:val="00C753E8"/>
    <w:rsid w:val="00C83F36"/>
    <w:rsid w:val="00C910B5"/>
    <w:rsid w:val="00C912C6"/>
    <w:rsid w:val="00C91713"/>
    <w:rsid w:val="00C944C8"/>
    <w:rsid w:val="00C9639B"/>
    <w:rsid w:val="00C967D5"/>
    <w:rsid w:val="00CA2BCD"/>
    <w:rsid w:val="00CA684E"/>
    <w:rsid w:val="00CA7D48"/>
    <w:rsid w:val="00CB05EB"/>
    <w:rsid w:val="00CB1606"/>
    <w:rsid w:val="00CB1BC1"/>
    <w:rsid w:val="00CB290B"/>
    <w:rsid w:val="00CB2C15"/>
    <w:rsid w:val="00CB7D88"/>
    <w:rsid w:val="00CC4A72"/>
    <w:rsid w:val="00CC69B1"/>
    <w:rsid w:val="00CC7EBC"/>
    <w:rsid w:val="00CD41F3"/>
    <w:rsid w:val="00CD645E"/>
    <w:rsid w:val="00CE03EB"/>
    <w:rsid w:val="00CE1E51"/>
    <w:rsid w:val="00CE1E81"/>
    <w:rsid w:val="00CE1F1F"/>
    <w:rsid w:val="00CE2405"/>
    <w:rsid w:val="00CF0F55"/>
    <w:rsid w:val="00CF3894"/>
    <w:rsid w:val="00CF57D4"/>
    <w:rsid w:val="00CF6510"/>
    <w:rsid w:val="00D00CE5"/>
    <w:rsid w:val="00D02544"/>
    <w:rsid w:val="00D03046"/>
    <w:rsid w:val="00D0653C"/>
    <w:rsid w:val="00D06FF4"/>
    <w:rsid w:val="00D071B1"/>
    <w:rsid w:val="00D1318B"/>
    <w:rsid w:val="00D13F57"/>
    <w:rsid w:val="00D203B2"/>
    <w:rsid w:val="00D2598B"/>
    <w:rsid w:val="00D25E08"/>
    <w:rsid w:val="00D264FB"/>
    <w:rsid w:val="00D303E1"/>
    <w:rsid w:val="00D30A73"/>
    <w:rsid w:val="00D30DFD"/>
    <w:rsid w:val="00D30FA7"/>
    <w:rsid w:val="00D31068"/>
    <w:rsid w:val="00D33A90"/>
    <w:rsid w:val="00D36A8B"/>
    <w:rsid w:val="00D375A3"/>
    <w:rsid w:val="00D379BC"/>
    <w:rsid w:val="00D41320"/>
    <w:rsid w:val="00D41DCA"/>
    <w:rsid w:val="00D44C50"/>
    <w:rsid w:val="00D450D8"/>
    <w:rsid w:val="00D456A2"/>
    <w:rsid w:val="00D5538F"/>
    <w:rsid w:val="00D554F5"/>
    <w:rsid w:val="00D55F75"/>
    <w:rsid w:val="00D55FCF"/>
    <w:rsid w:val="00D61C08"/>
    <w:rsid w:val="00D62685"/>
    <w:rsid w:val="00D63792"/>
    <w:rsid w:val="00D71EB5"/>
    <w:rsid w:val="00D7499E"/>
    <w:rsid w:val="00D75D42"/>
    <w:rsid w:val="00D76056"/>
    <w:rsid w:val="00D769AE"/>
    <w:rsid w:val="00D80C92"/>
    <w:rsid w:val="00D80FF7"/>
    <w:rsid w:val="00D82909"/>
    <w:rsid w:val="00D83FE3"/>
    <w:rsid w:val="00D865C6"/>
    <w:rsid w:val="00D90B12"/>
    <w:rsid w:val="00D90E91"/>
    <w:rsid w:val="00D93CBD"/>
    <w:rsid w:val="00DA2342"/>
    <w:rsid w:val="00DA2754"/>
    <w:rsid w:val="00DA3A83"/>
    <w:rsid w:val="00DA4273"/>
    <w:rsid w:val="00DB1E8F"/>
    <w:rsid w:val="00DB34E5"/>
    <w:rsid w:val="00DC39B6"/>
    <w:rsid w:val="00DC488D"/>
    <w:rsid w:val="00DC5311"/>
    <w:rsid w:val="00DC6D00"/>
    <w:rsid w:val="00DD23FB"/>
    <w:rsid w:val="00DD3B12"/>
    <w:rsid w:val="00DD4436"/>
    <w:rsid w:val="00DD4D08"/>
    <w:rsid w:val="00DE169B"/>
    <w:rsid w:val="00DE1E6E"/>
    <w:rsid w:val="00DE582B"/>
    <w:rsid w:val="00DE5FE4"/>
    <w:rsid w:val="00DF0BC6"/>
    <w:rsid w:val="00DF1FDB"/>
    <w:rsid w:val="00DF4320"/>
    <w:rsid w:val="00DF542D"/>
    <w:rsid w:val="00DF56B0"/>
    <w:rsid w:val="00DF6A48"/>
    <w:rsid w:val="00E00029"/>
    <w:rsid w:val="00E00758"/>
    <w:rsid w:val="00E03E74"/>
    <w:rsid w:val="00E0465F"/>
    <w:rsid w:val="00E04938"/>
    <w:rsid w:val="00E055F5"/>
    <w:rsid w:val="00E10B37"/>
    <w:rsid w:val="00E11A46"/>
    <w:rsid w:val="00E13482"/>
    <w:rsid w:val="00E15625"/>
    <w:rsid w:val="00E15AD4"/>
    <w:rsid w:val="00E15EBF"/>
    <w:rsid w:val="00E174D4"/>
    <w:rsid w:val="00E21456"/>
    <w:rsid w:val="00E22AE0"/>
    <w:rsid w:val="00E22D88"/>
    <w:rsid w:val="00E2473C"/>
    <w:rsid w:val="00E25A79"/>
    <w:rsid w:val="00E264B2"/>
    <w:rsid w:val="00E26531"/>
    <w:rsid w:val="00E2757C"/>
    <w:rsid w:val="00E30063"/>
    <w:rsid w:val="00E318E5"/>
    <w:rsid w:val="00E32E87"/>
    <w:rsid w:val="00E36884"/>
    <w:rsid w:val="00E3778E"/>
    <w:rsid w:val="00E44A89"/>
    <w:rsid w:val="00E53E26"/>
    <w:rsid w:val="00E54258"/>
    <w:rsid w:val="00E55876"/>
    <w:rsid w:val="00E55C40"/>
    <w:rsid w:val="00E6253C"/>
    <w:rsid w:val="00E6336F"/>
    <w:rsid w:val="00E67C79"/>
    <w:rsid w:val="00E7122E"/>
    <w:rsid w:val="00E72963"/>
    <w:rsid w:val="00E73C5D"/>
    <w:rsid w:val="00E74E0A"/>
    <w:rsid w:val="00E76462"/>
    <w:rsid w:val="00E76EEE"/>
    <w:rsid w:val="00E771EC"/>
    <w:rsid w:val="00E77628"/>
    <w:rsid w:val="00E77F20"/>
    <w:rsid w:val="00E82F46"/>
    <w:rsid w:val="00E91003"/>
    <w:rsid w:val="00E9177E"/>
    <w:rsid w:val="00E976DD"/>
    <w:rsid w:val="00E97FE5"/>
    <w:rsid w:val="00EA09FC"/>
    <w:rsid w:val="00EA16EF"/>
    <w:rsid w:val="00EA417E"/>
    <w:rsid w:val="00EB0743"/>
    <w:rsid w:val="00EB2943"/>
    <w:rsid w:val="00EB49AA"/>
    <w:rsid w:val="00EB60CB"/>
    <w:rsid w:val="00EB75B8"/>
    <w:rsid w:val="00EB775B"/>
    <w:rsid w:val="00EC0462"/>
    <w:rsid w:val="00EC142B"/>
    <w:rsid w:val="00EC278A"/>
    <w:rsid w:val="00EC32D4"/>
    <w:rsid w:val="00EC4307"/>
    <w:rsid w:val="00EC6E74"/>
    <w:rsid w:val="00ED6E31"/>
    <w:rsid w:val="00ED71A5"/>
    <w:rsid w:val="00EE0645"/>
    <w:rsid w:val="00EE08D8"/>
    <w:rsid w:val="00EE0F09"/>
    <w:rsid w:val="00EE4E0A"/>
    <w:rsid w:val="00EF1C20"/>
    <w:rsid w:val="00EF54BB"/>
    <w:rsid w:val="00EF6C2A"/>
    <w:rsid w:val="00EF6E43"/>
    <w:rsid w:val="00F00C81"/>
    <w:rsid w:val="00F04E07"/>
    <w:rsid w:val="00F04E0E"/>
    <w:rsid w:val="00F06569"/>
    <w:rsid w:val="00F10890"/>
    <w:rsid w:val="00F17C8C"/>
    <w:rsid w:val="00F218E2"/>
    <w:rsid w:val="00F21AFB"/>
    <w:rsid w:val="00F23C41"/>
    <w:rsid w:val="00F23CBF"/>
    <w:rsid w:val="00F25E64"/>
    <w:rsid w:val="00F25ED2"/>
    <w:rsid w:val="00F25F03"/>
    <w:rsid w:val="00F26A5E"/>
    <w:rsid w:val="00F27D18"/>
    <w:rsid w:val="00F27D7D"/>
    <w:rsid w:val="00F30B64"/>
    <w:rsid w:val="00F31B99"/>
    <w:rsid w:val="00F32FFB"/>
    <w:rsid w:val="00F33A86"/>
    <w:rsid w:val="00F34828"/>
    <w:rsid w:val="00F36460"/>
    <w:rsid w:val="00F37C1B"/>
    <w:rsid w:val="00F41E29"/>
    <w:rsid w:val="00F42045"/>
    <w:rsid w:val="00F429D6"/>
    <w:rsid w:val="00F53566"/>
    <w:rsid w:val="00F53A6D"/>
    <w:rsid w:val="00F53C92"/>
    <w:rsid w:val="00F5578A"/>
    <w:rsid w:val="00F56179"/>
    <w:rsid w:val="00F575BB"/>
    <w:rsid w:val="00F579CE"/>
    <w:rsid w:val="00F625C9"/>
    <w:rsid w:val="00F633A5"/>
    <w:rsid w:val="00F63F94"/>
    <w:rsid w:val="00F64ED0"/>
    <w:rsid w:val="00F70923"/>
    <w:rsid w:val="00F70C5A"/>
    <w:rsid w:val="00F73999"/>
    <w:rsid w:val="00F73B43"/>
    <w:rsid w:val="00F800A7"/>
    <w:rsid w:val="00F863BB"/>
    <w:rsid w:val="00F87947"/>
    <w:rsid w:val="00F87DB8"/>
    <w:rsid w:val="00F913B2"/>
    <w:rsid w:val="00F93F96"/>
    <w:rsid w:val="00F962C7"/>
    <w:rsid w:val="00F96B52"/>
    <w:rsid w:val="00FA0069"/>
    <w:rsid w:val="00FA1731"/>
    <w:rsid w:val="00FA249D"/>
    <w:rsid w:val="00FA260F"/>
    <w:rsid w:val="00FA79A9"/>
    <w:rsid w:val="00FB48A0"/>
    <w:rsid w:val="00FB7712"/>
    <w:rsid w:val="00FC2A4E"/>
    <w:rsid w:val="00FC44C5"/>
    <w:rsid w:val="00FC5FBF"/>
    <w:rsid w:val="00FC7569"/>
    <w:rsid w:val="00FD2A4F"/>
    <w:rsid w:val="00FD6B95"/>
    <w:rsid w:val="00FD70BF"/>
    <w:rsid w:val="00FD73CA"/>
    <w:rsid w:val="00FE03AF"/>
    <w:rsid w:val="00FF30F0"/>
    <w:rsid w:val="00FF380A"/>
    <w:rsid w:val="00FF7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01"/>
    <o:shapelayout v:ext="edit">
      <o:idmap v:ext="edit" data="1"/>
    </o:shapelayout>
  </w:shapeDefaults>
  <w:decimalSymbol w:val="."/>
  <w:listSeparator w:val=","/>
  <w14:docId w14:val="7B5943EE"/>
  <w15:docId w15:val="{00ED83CC-79CD-4FC1-BEF8-F81345ED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E55"/>
    <w:rPr>
      <w:rFonts w:ascii="Times New Roman" w:eastAsia="Times New Roman" w:hAnsi="Times New Roman"/>
      <w:sz w:val="24"/>
      <w:szCs w:val="24"/>
    </w:rPr>
  </w:style>
  <w:style w:type="paragraph" w:styleId="Heading1">
    <w:name w:val="heading 1"/>
    <w:basedOn w:val="Normal"/>
    <w:next w:val="Normal"/>
    <w:link w:val="Heading1Char"/>
    <w:qFormat/>
    <w:rsid w:val="0080632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80632B"/>
    <w:pPr>
      <w:keepNext/>
      <w:spacing w:before="240" w:after="60"/>
      <w:outlineLvl w:val="1"/>
    </w:pPr>
    <w:rPr>
      <w:rFonts w:ascii="Cambria" w:hAnsi="Cambria"/>
      <w:b/>
      <w:bCs/>
      <w:color w:val="4F81BD"/>
      <w:sz w:val="26"/>
      <w:szCs w:val="26"/>
    </w:rPr>
  </w:style>
  <w:style w:type="paragraph" w:styleId="Heading3">
    <w:name w:val="heading 3"/>
    <w:basedOn w:val="Normal"/>
    <w:link w:val="Heading3Char"/>
    <w:unhideWhenUsed/>
    <w:qFormat/>
    <w:rsid w:val="00C318C1"/>
    <w:pPr>
      <w:spacing w:before="100" w:beforeAutospacing="1" w:after="100" w:afterAutospacing="1"/>
      <w:outlineLvl w:val="2"/>
    </w:pPr>
    <w:rPr>
      <w:b/>
      <w:bCs/>
      <w:sz w:val="27"/>
      <w:szCs w:val="27"/>
    </w:rPr>
  </w:style>
  <w:style w:type="paragraph" w:styleId="Heading4">
    <w:name w:val="heading 4"/>
    <w:basedOn w:val="Normal"/>
    <w:next w:val="Normal"/>
    <w:link w:val="Heading4Char"/>
    <w:qFormat/>
    <w:rsid w:val="0080632B"/>
    <w:pPr>
      <w:keepNext/>
      <w:widowControl w:val="0"/>
      <w:outlineLvl w:val="3"/>
    </w:pPr>
    <w:rPr>
      <w:rFonts w:ascii="Arial" w:hAnsi="Arial" w:cs="Arial"/>
      <w:noProof/>
      <w:color w:val="000000"/>
      <w:szCs w:val="20"/>
    </w:rPr>
  </w:style>
  <w:style w:type="paragraph" w:styleId="Heading5">
    <w:name w:val="heading 5"/>
    <w:basedOn w:val="Normal"/>
    <w:next w:val="Normal"/>
    <w:link w:val="Heading5Char"/>
    <w:qFormat/>
    <w:rsid w:val="0080632B"/>
    <w:pPr>
      <w:keepNext/>
      <w:widowControl w:val="0"/>
      <w:outlineLvl w:val="4"/>
    </w:pPr>
    <w:rPr>
      <w:rFonts w:ascii="Arial" w:hAnsi="Arial" w:cs="Arial"/>
      <w:b/>
      <w:bCs/>
      <w:noProof/>
      <w:color w:val="000000"/>
      <w:szCs w:val="20"/>
    </w:rPr>
  </w:style>
  <w:style w:type="paragraph" w:styleId="Heading6">
    <w:name w:val="heading 6"/>
    <w:basedOn w:val="Normal"/>
    <w:next w:val="Normal"/>
    <w:link w:val="Heading6Char"/>
    <w:uiPriority w:val="9"/>
    <w:semiHidden/>
    <w:unhideWhenUsed/>
    <w:qFormat/>
    <w:rsid w:val="0080632B"/>
    <w:pPr>
      <w:spacing w:before="240" w:after="60"/>
      <w:outlineLvl w:val="5"/>
    </w:pPr>
    <w:rPr>
      <w:rFonts w:ascii="Cambria" w:hAnsi="Cambria"/>
      <w:i/>
      <w:iCs/>
      <w:color w:val="243F60"/>
      <w:sz w:val="20"/>
      <w:szCs w:val="20"/>
    </w:rPr>
  </w:style>
  <w:style w:type="paragraph" w:styleId="Heading7">
    <w:name w:val="heading 7"/>
    <w:basedOn w:val="Normal"/>
    <w:next w:val="Normal"/>
    <w:link w:val="Heading7Char"/>
    <w:uiPriority w:val="9"/>
    <w:semiHidden/>
    <w:unhideWhenUsed/>
    <w:qFormat/>
    <w:rsid w:val="0080632B"/>
    <w:pPr>
      <w:spacing w:before="240" w:after="60"/>
      <w:outlineLvl w:val="6"/>
    </w:pPr>
    <w:rPr>
      <w:rFonts w:ascii="Cambria" w:hAnsi="Cambria"/>
      <w:i/>
      <w:iCs/>
      <w:color w:val="404040"/>
      <w:sz w:val="20"/>
      <w:szCs w:val="20"/>
    </w:rPr>
  </w:style>
  <w:style w:type="paragraph" w:styleId="Heading8">
    <w:name w:val="heading 8"/>
    <w:basedOn w:val="Normal"/>
    <w:next w:val="Normal"/>
    <w:link w:val="Heading8Char"/>
    <w:uiPriority w:val="9"/>
    <w:semiHidden/>
    <w:unhideWhenUsed/>
    <w:qFormat/>
    <w:rsid w:val="0080632B"/>
    <w:pPr>
      <w:spacing w:before="240" w:after="6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C1E55"/>
    <w:rPr>
      <w:color w:val="0000FF"/>
      <w:u w:val="single"/>
    </w:rPr>
  </w:style>
  <w:style w:type="paragraph" w:styleId="Footer">
    <w:name w:val="footer"/>
    <w:basedOn w:val="Normal"/>
    <w:link w:val="FooterChar"/>
    <w:uiPriority w:val="99"/>
    <w:rsid w:val="008C1E55"/>
    <w:pPr>
      <w:tabs>
        <w:tab w:val="center" w:pos="4320"/>
        <w:tab w:val="right" w:pos="8640"/>
      </w:tabs>
    </w:pPr>
  </w:style>
  <w:style w:type="character" w:customStyle="1" w:styleId="FooterChar">
    <w:name w:val="Footer Char"/>
    <w:link w:val="Footer"/>
    <w:uiPriority w:val="99"/>
    <w:rsid w:val="008C1E55"/>
    <w:rPr>
      <w:rFonts w:ascii="Times New Roman" w:eastAsia="Times New Roman" w:hAnsi="Times New Roman" w:cs="Times New Roman"/>
      <w:sz w:val="24"/>
      <w:szCs w:val="24"/>
    </w:rPr>
  </w:style>
  <w:style w:type="character" w:styleId="PageNumber">
    <w:name w:val="page number"/>
    <w:basedOn w:val="DefaultParagraphFont"/>
    <w:rsid w:val="008C1E55"/>
  </w:style>
  <w:style w:type="paragraph" w:styleId="BalloonText">
    <w:name w:val="Balloon Text"/>
    <w:basedOn w:val="Normal"/>
    <w:link w:val="BalloonTextChar"/>
    <w:unhideWhenUsed/>
    <w:rsid w:val="00B91AF1"/>
    <w:rPr>
      <w:rFonts w:ascii="Tahoma" w:hAnsi="Tahoma" w:cs="Tahoma"/>
      <w:sz w:val="16"/>
      <w:szCs w:val="16"/>
    </w:rPr>
  </w:style>
  <w:style w:type="character" w:customStyle="1" w:styleId="BalloonTextChar">
    <w:name w:val="Balloon Text Char"/>
    <w:link w:val="BalloonText"/>
    <w:rsid w:val="00B91AF1"/>
    <w:rPr>
      <w:rFonts w:ascii="Tahoma" w:eastAsia="Times New Roman" w:hAnsi="Tahoma" w:cs="Tahoma"/>
      <w:sz w:val="16"/>
      <w:szCs w:val="16"/>
    </w:rPr>
  </w:style>
  <w:style w:type="character" w:styleId="FollowedHyperlink">
    <w:name w:val="FollowedHyperlink"/>
    <w:uiPriority w:val="99"/>
    <w:semiHidden/>
    <w:unhideWhenUsed/>
    <w:rsid w:val="00630ABC"/>
    <w:rPr>
      <w:color w:val="800080"/>
      <w:u w:val="single"/>
    </w:rPr>
  </w:style>
  <w:style w:type="character" w:customStyle="1" w:styleId="Heading3Char">
    <w:name w:val="Heading 3 Char"/>
    <w:link w:val="Heading3"/>
    <w:rsid w:val="00C318C1"/>
    <w:rPr>
      <w:rFonts w:ascii="Times New Roman" w:eastAsia="Times New Roman" w:hAnsi="Times New Roman"/>
      <w:b/>
      <w:bCs/>
      <w:sz w:val="27"/>
      <w:szCs w:val="27"/>
    </w:rPr>
  </w:style>
  <w:style w:type="paragraph" w:styleId="Header">
    <w:name w:val="header"/>
    <w:basedOn w:val="Normal"/>
    <w:link w:val="HeaderChar"/>
    <w:uiPriority w:val="99"/>
    <w:unhideWhenUsed/>
    <w:rsid w:val="007C5BAA"/>
    <w:pPr>
      <w:tabs>
        <w:tab w:val="center" w:pos="4680"/>
        <w:tab w:val="right" w:pos="9360"/>
      </w:tabs>
    </w:pPr>
  </w:style>
  <w:style w:type="character" w:customStyle="1" w:styleId="HeaderChar">
    <w:name w:val="Header Char"/>
    <w:link w:val="Header"/>
    <w:uiPriority w:val="99"/>
    <w:rsid w:val="007C5BAA"/>
    <w:rPr>
      <w:rFonts w:ascii="Times New Roman" w:eastAsia="Times New Roman" w:hAnsi="Times New Roman"/>
      <w:sz w:val="24"/>
      <w:szCs w:val="24"/>
    </w:rPr>
  </w:style>
  <w:style w:type="character" w:styleId="CommentReference">
    <w:name w:val="annotation reference"/>
    <w:uiPriority w:val="99"/>
    <w:unhideWhenUsed/>
    <w:rsid w:val="00BF6513"/>
    <w:rPr>
      <w:sz w:val="16"/>
      <w:szCs w:val="16"/>
    </w:rPr>
  </w:style>
  <w:style w:type="paragraph" w:styleId="CommentText">
    <w:name w:val="annotation text"/>
    <w:basedOn w:val="Normal"/>
    <w:link w:val="CommentTextChar"/>
    <w:uiPriority w:val="99"/>
    <w:unhideWhenUsed/>
    <w:rsid w:val="00BF6513"/>
    <w:rPr>
      <w:sz w:val="20"/>
      <w:szCs w:val="20"/>
    </w:rPr>
  </w:style>
  <w:style w:type="character" w:customStyle="1" w:styleId="CommentTextChar">
    <w:name w:val="Comment Text Char"/>
    <w:link w:val="CommentText"/>
    <w:uiPriority w:val="99"/>
    <w:rsid w:val="00BF651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F6513"/>
    <w:rPr>
      <w:b/>
      <w:bCs/>
    </w:rPr>
  </w:style>
  <w:style w:type="character" w:customStyle="1" w:styleId="CommentSubjectChar">
    <w:name w:val="Comment Subject Char"/>
    <w:link w:val="CommentSubject"/>
    <w:uiPriority w:val="99"/>
    <w:semiHidden/>
    <w:rsid w:val="00BF6513"/>
    <w:rPr>
      <w:rFonts w:ascii="Times New Roman" w:eastAsia="Times New Roman" w:hAnsi="Times New Roman"/>
      <w:b/>
      <w:bCs/>
    </w:rPr>
  </w:style>
  <w:style w:type="character" w:customStyle="1" w:styleId="Heading1Char">
    <w:name w:val="Heading 1 Char"/>
    <w:link w:val="Heading1"/>
    <w:rsid w:val="0080632B"/>
    <w:rPr>
      <w:rFonts w:ascii="Cambria" w:eastAsia="Times New Roman" w:hAnsi="Cambria" w:cs="Times New Roman"/>
      <w:b/>
      <w:bCs/>
      <w:kern w:val="32"/>
      <w:sz w:val="32"/>
      <w:szCs w:val="32"/>
    </w:rPr>
  </w:style>
  <w:style w:type="paragraph" w:customStyle="1" w:styleId="Heading21">
    <w:name w:val="Heading 21"/>
    <w:basedOn w:val="Normal"/>
    <w:next w:val="Normal"/>
    <w:uiPriority w:val="9"/>
    <w:semiHidden/>
    <w:unhideWhenUsed/>
    <w:qFormat/>
    <w:rsid w:val="0080632B"/>
    <w:pPr>
      <w:keepNext/>
      <w:keepLines/>
      <w:spacing w:before="200" w:line="276" w:lineRule="auto"/>
      <w:outlineLvl w:val="1"/>
    </w:pPr>
    <w:rPr>
      <w:rFonts w:ascii="Cambria" w:hAnsi="Cambria"/>
      <w:b/>
      <w:bCs/>
      <w:color w:val="4F81BD"/>
      <w:sz w:val="26"/>
      <w:szCs w:val="26"/>
    </w:rPr>
  </w:style>
  <w:style w:type="character" w:customStyle="1" w:styleId="Heading4Char">
    <w:name w:val="Heading 4 Char"/>
    <w:link w:val="Heading4"/>
    <w:rsid w:val="0080632B"/>
    <w:rPr>
      <w:rFonts w:ascii="Arial" w:eastAsia="Times New Roman" w:hAnsi="Arial" w:cs="Arial"/>
      <w:noProof/>
      <w:color w:val="000000"/>
      <w:sz w:val="24"/>
    </w:rPr>
  </w:style>
  <w:style w:type="character" w:customStyle="1" w:styleId="Heading5Char">
    <w:name w:val="Heading 5 Char"/>
    <w:link w:val="Heading5"/>
    <w:rsid w:val="0080632B"/>
    <w:rPr>
      <w:rFonts w:ascii="Arial" w:eastAsia="Times New Roman" w:hAnsi="Arial" w:cs="Arial"/>
      <w:b/>
      <w:bCs/>
      <w:noProof/>
      <w:color w:val="000000"/>
      <w:sz w:val="24"/>
    </w:rPr>
  </w:style>
  <w:style w:type="paragraph" w:customStyle="1" w:styleId="Heading61">
    <w:name w:val="Heading 61"/>
    <w:basedOn w:val="Normal"/>
    <w:next w:val="Normal"/>
    <w:uiPriority w:val="9"/>
    <w:semiHidden/>
    <w:unhideWhenUsed/>
    <w:qFormat/>
    <w:rsid w:val="0080632B"/>
    <w:pPr>
      <w:keepNext/>
      <w:keepLines/>
      <w:spacing w:before="200" w:line="276" w:lineRule="auto"/>
      <w:outlineLvl w:val="5"/>
    </w:pPr>
    <w:rPr>
      <w:rFonts w:ascii="Cambria" w:hAnsi="Cambria"/>
      <w:i/>
      <w:iCs/>
      <w:color w:val="243F60"/>
      <w:sz w:val="22"/>
      <w:szCs w:val="22"/>
    </w:rPr>
  </w:style>
  <w:style w:type="paragraph" w:customStyle="1" w:styleId="Heading71">
    <w:name w:val="Heading 71"/>
    <w:basedOn w:val="Normal"/>
    <w:next w:val="Normal"/>
    <w:uiPriority w:val="9"/>
    <w:semiHidden/>
    <w:unhideWhenUsed/>
    <w:qFormat/>
    <w:rsid w:val="0080632B"/>
    <w:pPr>
      <w:keepNext/>
      <w:keepLines/>
      <w:spacing w:before="200" w:line="276" w:lineRule="auto"/>
      <w:outlineLvl w:val="6"/>
    </w:pPr>
    <w:rPr>
      <w:rFonts w:ascii="Cambria" w:hAnsi="Cambria"/>
      <w:i/>
      <w:iCs/>
      <w:color w:val="404040"/>
      <w:sz w:val="22"/>
      <w:szCs w:val="22"/>
    </w:rPr>
  </w:style>
  <w:style w:type="paragraph" w:customStyle="1" w:styleId="Heading81">
    <w:name w:val="Heading 81"/>
    <w:basedOn w:val="Normal"/>
    <w:next w:val="Normal"/>
    <w:uiPriority w:val="9"/>
    <w:semiHidden/>
    <w:unhideWhenUsed/>
    <w:qFormat/>
    <w:rsid w:val="0080632B"/>
    <w:pPr>
      <w:keepNext/>
      <w:keepLines/>
      <w:spacing w:before="200" w:line="276" w:lineRule="auto"/>
      <w:outlineLvl w:val="7"/>
    </w:pPr>
    <w:rPr>
      <w:rFonts w:ascii="Cambria" w:hAnsi="Cambria"/>
      <w:color w:val="404040"/>
      <w:sz w:val="20"/>
      <w:szCs w:val="20"/>
    </w:rPr>
  </w:style>
  <w:style w:type="numbering" w:customStyle="1" w:styleId="NoList1">
    <w:name w:val="No List1"/>
    <w:next w:val="NoList"/>
    <w:uiPriority w:val="99"/>
    <w:semiHidden/>
    <w:unhideWhenUsed/>
    <w:rsid w:val="0080632B"/>
  </w:style>
  <w:style w:type="paragraph" w:customStyle="1" w:styleId="Default">
    <w:name w:val="Default"/>
    <w:rsid w:val="0080632B"/>
    <w:pPr>
      <w:autoSpaceDE w:val="0"/>
      <w:autoSpaceDN w:val="0"/>
      <w:adjustRightInd w:val="0"/>
    </w:pPr>
    <w:rPr>
      <w:rFonts w:ascii="Arial Black" w:eastAsia="Times New Roman" w:hAnsi="Arial Black" w:cs="Arial Black"/>
      <w:color w:val="000000"/>
      <w:sz w:val="24"/>
      <w:szCs w:val="24"/>
    </w:rPr>
  </w:style>
  <w:style w:type="paragraph" w:styleId="ListParagraph">
    <w:name w:val="List Paragraph"/>
    <w:basedOn w:val="Normal"/>
    <w:link w:val="ListParagraphChar"/>
    <w:uiPriority w:val="34"/>
    <w:qFormat/>
    <w:rsid w:val="0080632B"/>
    <w:pPr>
      <w:spacing w:after="200" w:line="276" w:lineRule="auto"/>
      <w:ind w:left="720"/>
      <w:contextualSpacing/>
    </w:pPr>
    <w:rPr>
      <w:rFonts w:ascii="Calibri" w:hAnsi="Calibri"/>
      <w:sz w:val="22"/>
      <w:szCs w:val="22"/>
    </w:rPr>
  </w:style>
  <w:style w:type="paragraph" w:customStyle="1" w:styleId="Style1">
    <w:name w:val="Style 1"/>
    <w:basedOn w:val="Normal"/>
    <w:rsid w:val="0080632B"/>
    <w:pPr>
      <w:widowControl w:val="0"/>
    </w:pPr>
    <w:rPr>
      <w:rFonts w:ascii="Arial" w:hAnsi="Arial"/>
      <w:noProof/>
      <w:color w:val="000000"/>
      <w:sz w:val="20"/>
      <w:szCs w:val="20"/>
    </w:rPr>
  </w:style>
  <w:style w:type="paragraph" w:styleId="Title">
    <w:name w:val="Title"/>
    <w:basedOn w:val="Normal"/>
    <w:link w:val="TitleChar"/>
    <w:qFormat/>
    <w:rsid w:val="0080632B"/>
    <w:pPr>
      <w:widowControl w:val="0"/>
      <w:jc w:val="center"/>
    </w:pPr>
    <w:rPr>
      <w:rFonts w:ascii="Arial" w:hAnsi="Arial" w:cs="Arial"/>
      <w:b/>
      <w:bCs/>
      <w:noProof/>
      <w:color w:val="FF0000"/>
      <w:sz w:val="20"/>
      <w:szCs w:val="20"/>
    </w:rPr>
  </w:style>
  <w:style w:type="character" w:customStyle="1" w:styleId="TitleChar">
    <w:name w:val="Title Char"/>
    <w:link w:val="Title"/>
    <w:rsid w:val="0080632B"/>
    <w:rPr>
      <w:rFonts w:ascii="Arial" w:eastAsia="Times New Roman" w:hAnsi="Arial" w:cs="Arial"/>
      <w:b/>
      <w:bCs/>
      <w:noProof/>
      <w:color w:val="FF0000"/>
    </w:rPr>
  </w:style>
  <w:style w:type="paragraph" w:styleId="BodyText3">
    <w:name w:val="Body Text 3"/>
    <w:basedOn w:val="Normal"/>
    <w:link w:val="BodyText3Char"/>
    <w:rsid w:val="0080632B"/>
    <w:pPr>
      <w:widowControl w:val="0"/>
    </w:pPr>
    <w:rPr>
      <w:rFonts w:ascii="Arial" w:hAnsi="Arial" w:cs="Arial"/>
      <w:noProof/>
      <w:color w:val="000000"/>
      <w:spacing w:val="-4"/>
      <w:sz w:val="20"/>
      <w:szCs w:val="20"/>
      <w:u w:val="single"/>
    </w:rPr>
  </w:style>
  <w:style w:type="character" w:customStyle="1" w:styleId="BodyText3Char">
    <w:name w:val="Body Text 3 Char"/>
    <w:link w:val="BodyText3"/>
    <w:rsid w:val="0080632B"/>
    <w:rPr>
      <w:rFonts w:ascii="Arial" w:eastAsia="Times New Roman" w:hAnsi="Arial" w:cs="Arial"/>
      <w:noProof/>
      <w:color w:val="000000"/>
      <w:spacing w:val="-4"/>
      <w:u w:val="single"/>
    </w:rPr>
  </w:style>
  <w:style w:type="paragraph" w:styleId="BodyTextIndent2">
    <w:name w:val="Body Text Indent 2"/>
    <w:basedOn w:val="Normal"/>
    <w:link w:val="BodyTextIndent2Char"/>
    <w:rsid w:val="0080632B"/>
    <w:pPr>
      <w:widowControl w:val="0"/>
      <w:ind w:left="720"/>
    </w:pPr>
    <w:rPr>
      <w:rFonts w:ascii="Arial" w:hAnsi="Arial"/>
      <w:noProof/>
      <w:color w:val="000000"/>
      <w:sz w:val="20"/>
      <w:szCs w:val="20"/>
    </w:rPr>
  </w:style>
  <w:style w:type="character" w:customStyle="1" w:styleId="BodyTextIndent2Char">
    <w:name w:val="Body Text Indent 2 Char"/>
    <w:link w:val="BodyTextIndent2"/>
    <w:rsid w:val="0080632B"/>
    <w:rPr>
      <w:rFonts w:ascii="Arial" w:eastAsia="Times New Roman" w:hAnsi="Arial"/>
      <w:noProof/>
      <w:color w:val="000000"/>
    </w:rPr>
  </w:style>
  <w:style w:type="paragraph" w:styleId="BodyTextIndent3">
    <w:name w:val="Body Text Indent 3"/>
    <w:basedOn w:val="Normal"/>
    <w:link w:val="BodyTextIndent3Char"/>
    <w:rsid w:val="0080632B"/>
    <w:pPr>
      <w:widowControl w:val="0"/>
      <w:ind w:left="720"/>
    </w:pPr>
    <w:rPr>
      <w:rFonts w:ascii="Arial" w:hAnsi="Arial"/>
      <w:b/>
      <w:bCs/>
      <w:i/>
      <w:noProof/>
      <w:color w:val="000000"/>
      <w:spacing w:val="3"/>
      <w:sz w:val="20"/>
      <w:szCs w:val="20"/>
    </w:rPr>
  </w:style>
  <w:style w:type="character" w:customStyle="1" w:styleId="BodyTextIndent3Char">
    <w:name w:val="Body Text Indent 3 Char"/>
    <w:link w:val="BodyTextIndent3"/>
    <w:rsid w:val="0080632B"/>
    <w:rPr>
      <w:rFonts w:ascii="Arial" w:eastAsia="Times New Roman" w:hAnsi="Arial"/>
      <w:b/>
      <w:bCs/>
      <w:i/>
      <w:noProof/>
      <w:color w:val="000000"/>
      <w:spacing w:val="3"/>
    </w:rPr>
  </w:style>
  <w:style w:type="character" w:customStyle="1" w:styleId="Heading2Char">
    <w:name w:val="Heading 2 Char"/>
    <w:link w:val="Heading2"/>
    <w:uiPriority w:val="9"/>
    <w:rsid w:val="0080632B"/>
    <w:rPr>
      <w:rFonts w:ascii="Cambria" w:eastAsia="Times New Roman" w:hAnsi="Cambria" w:cs="Times New Roman"/>
      <w:b/>
      <w:bCs/>
      <w:color w:val="4F81BD"/>
      <w:sz w:val="26"/>
      <w:szCs w:val="26"/>
    </w:rPr>
  </w:style>
  <w:style w:type="character" w:customStyle="1" w:styleId="Heading6Char">
    <w:name w:val="Heading 6 Char"/>
    <w:link w:val="Heading6"/>
    <w:uiPriority w:val="9"/>
    <w:semiHidden/>
    <w:rsid w:val="0080632B"/>
    <w:rPr>
      <w:rFonts w:ascii="Cambria" w:eastAsia="Times New Roman" w:hAnsi="Cambria" w:cs="Times New Roman"/>
      <w:i/>
      <w:iCs/>
      <w:color w:val="243F60"/>
    </w:rPr>
  </w:style>
  <w:style w:type="character" w:customStyle="1" w:styleId="Heading7Char">
    <w:name w:val="Heading 7 Char"/>
    <w:link w:val="Heading7"/>
    <w:uiPriority w:val="9"/>
    <w:semiHidden/>
    <w:rsid w:val="0080632B"/>
    <w:rPr>
      <w:rFonts w:ascii="Cambria" w:eastAsia="Times New Roman" w:hAnsi="Cambria" w:cs="Times New Roman"/>
      <w:i/>
      <w:iCs/>
      <w:color w:val="404040"/>
    </w:rPr>
  </w:style>
  <w:style w:type="character" w:customStyle="1" w:styleId="Heading8Char">
    <w:name w:val="Heading 8 Char"/>
    <w:link w:val="Heading8"/>
    <w:uiPriority w:val="9"/>
    <w:semiHidden/>
    <w:rsid w:val="0080632B"/>
    <w:rPr>
      <w:rFonts w:ascii="Cambria" w:eastAsia="Times New Roman" w:hAnsi="Cambria" w:cs="Times New Roman"/>
      <w:color w:val="404040"/>
      <w:sz w:val="20"/>
      <w:szCs w:val="20"/>
    </w:rPr>
  </w:style>
  <w:style w:type="paragraph" w:styleId="BodyText">
    <w:name w:val="Body Text"/>
    <w:basedOn w:val="Normal"/>
    <w:link w:val="BodyTextChar"/>
    <w:uiPriority w:val="99"/>
    <w:unhideWhenUsed/>
    <w:rsid w:val="0080632B"/>
    <w:pPr>
      <w:spacing w:after="120" w:line="276" w:lineRule="auto"/>
    </w:pPr>
    <w:rPr>
      <w:rFonts w:ascii="Calibri" w:hAnsi="Calibri"/>
      <w:sz w:val="22"/>
      <w:szCs w:val="22"/>
    </w:rPr>
  </w:style>
  <w:style w:type="character" w:customStyle="1" w:styleId="BodyTextChar">
    <w:name w:val="Body Text Char"/>
    <w:link w:val="BodyText"/>
    <w:uiPriority w:val="99"/>
    <w:rsid w:val="0080632B"/>
    <w:rPr>
      <w:rFonts w:eastAsia="Times New Roman"/>
      <w:sz w:val="22"/>
      <w:szCs w:val="22"/>
    </w:rPr>
  </w:style>
  <w:style w:type="paragraph" w:styleId="BodyText2">
    <w:name w:val="Body Text 2"/>
    <w:basedOn w:val="Normal"/>
    <w:link w:val="BodyText2Char"/>
    <w:uiPriority w:val="99"/>
    <w:semiHidden/>
    <w:unhideWhenUsed/>
    <w:rsid w:val="0080632B"/>
    <w:pPr>
      <w:spacing w:after="120" w:line="480" w:lineRule="auto"/>
    </w:pPr>
    <w:rPr>
      <w:rFonts w:ascii="Calibri" w:hAnsi="Calibri"/>
      <w:sz w:val="22"/>
      <w:szCs w:val="22"/>
    </w:rPr>
  </w:style>
  <w:style w:type="character" w:customStyle="1" w:styleId="BodyText2Char">
    <w:name w:val="Body Text 2 Char"/>
    <w:link w:val="BodyText2"/>
    <w:uiPriority w:val="99"/>
    <w:semiHidden/>
    <w:rsid w:val="0080632B"/>
    <w:rPr>
      <w:rFonts w:eastAsia="Times New Roman"/>
      <w:sz w:val="22"/>
      <w:szCs w:val="22"/>
    </w:rPr>
  </w:style>
  <w:style w:type="paragraph" w:styleId="BodyTextIndent">
    <w:name w:val="Body Text Indent"/>
    <w:basedOn w:val="Normal"/>
    <w:link w:val="BodyTextIndentChar"/>
    <w:uiPriority w:val="99"/>
    <w:semiHidden/>
    <w:unhideWhenUsed/>
    <w:rsid w:val="0080632B"/>
    <w:pPr>
      <w:spacing w:after="120" w:line="276" w:lineRule="auto"/>
      <w:ind w:left="360"/>
    </w:pPr>
    <w:rPr>
      <w:rFonts w:ascii="Calibri" w:hAnsi="Calibri"/>
      <w:sz w:val="22"/>
      <w:szCs w:val="22"/>
    </w:rPr>
  </w:style>
  <w:style w:type="character" w:customStyle="1" w:styleId="BodyTextIndentChar">
    <w:name w:val="Body Text Indent Char"/>
    <w:link w:val="BodyTextIndent"/>
    <w:uiPriority w:val="99"/>
    <w:semiHidden/>
    <w:rsid w:val="0080632B"/>
    <w:rPr>
      <w:rFonts w:eastAsia="Times New Roman"/>
      <w:sz w:val="22"/>
      <w:szCs w:val="22"/>
    </w:rPr>
  </w:style>
  <w:style w:type="paragraph" w:styleId="FootnoteText">
    <w:name w:val="footnote text"/>
    <w:basedOn w:val="Normal"/>
    <w:link w:val="FootnoteTextChar"/>
    <w:semiHidden/>
    <w:rsid w:val="0080632B"/>
    <w:pPr>
      <w:widowControl w:val="0"/>
    </w:pPr>
    <w:rPr>
      <w:rFonts w:ascii="Arial" w:hAnsi="Arial"/>
      <w:noProof/>
      <w:color w:val="000000"/>
      <w:sz w:val="16"/>
      <w:szCs w:val="20"/>
      <w:u w:val="single"/>
    </w:rPr>
  </w:style>
  <w:style w:type="character" w:customStyle="1" w:styleId="FootnoteTextChar">
    <w:name w:val="Footnote Text Char"/>
    <w:link w:val="FootnoteText"/>
    <w:semiHidden/>
    <w:rsid w:val="0080632B"/>
    <w:rPr>
      <w:rFonts w:ascii="Arial" w:eastAsia="Times New Roman" w:hAnsi="Arial"/>
      <w:noProof/>
      <w:color w:val="000000"/>
      <w:sz w:val="16"/>
      <w:u w:val="single"/>
    </w:rPr>
  </w:style>
  <w:style w:type="character" w:styleId="FootnoteReference">
    <w:name w:val="footnote reference"/>
    <w:uiPriority w:val="99"/>
    <w:qFormat/>
    <w:rsid w:val="0080632B"/>
    <w:rPr>
      <w:rFonts w:ascii="Arial" w:hAnsi="Arial" w:hint="default"/>
      <w:strike w:val="0"/>
      <w:noProof/>
      <w:color w:val="000000"/>
      <w:spacing w:val="0"/>
      <w:sz w:val="16"/>
      <w:u w:val="none"/>
      <w:vertAlign w:val="superscript"/>
    </w:rPr>
  </w:style>
  <w:style w:type="paragraph" w:customStyle="1" w:styleId="QuickI">
    <w:name w:val="Quick I."/>
    <w:basedOn w:val="Normal"/>
    <w:rsid w:val="0080632B"/>
    <w:pPr>
      <w:widowControl w:val="0"/>
      <w:autoSpaceDE w:val="0"/>
      <w:autoSpaceDN w:val="0"/>
      <w:adjustRightInd w:val="0"/>
      <w:ind w:left="720" w:hanging="720"/>
    </w:pPr>
    <w:rPr>
      <w:snapToGrid w:val="0"/>
      <w:lang w:eastAsia="es-ES"/>
    </w:rPr>
  </w:style>
  <w:style w:type="paragraph" w:styleId="Salutation">
    <w:name w:val="Salutation"/>
    <w:basedOn w:val="Normal"/>
    <w:next w:val="BodyText"/>
    <w:link w:val="SalutationChar"/>
    <w:rsid w:val="0080632B"/>
    <w:pPr>
      <w:autoSpaceDE w:val="0"/>
      <w:autoSpaceDN w:val="0"/>
      <w:adjustRightInd w:val="0"/>
      <w:spacing w:after="240"/>
    </w:pPr>
  </w:style>
  <w:style w:type="character" w:customStyle="1" w:styleId="SalutationChar">
    <w:name w:val="Salutation Char"/>
    <w:link w:val="Salutation"/>
    <w:rsid w:val="0080632B"/>
    <w:rPr>
      <w:rFonts w:ascii="Times New Roman" w:eastAsia="Times New Roman" w:hAnsi="Times New Roman"/>
      <w:sz w:val="24"/>
      <w:szCs w:val="24"/>
    </w:rPr>
  </w:style>
  <w:style w:type="paragraph" w:customStyle="1" w:styleId="BodyTextContinued">
    <w:name w:val="Body Text Continued"/>
    <w:basedOn w:val="BodyText"/>
    <w:next w:val="BodyText"/>
    <w:rsid w:val="0080632B"/>
    <w:pPr>
      <w:autoSpaceDE w:val="0"/>
      <w:autoSpaceDN w:val="0"/>
      <w:adjustRightInd w:val="0"/>
      <w:spacing w:after="240" w:line="240" w:lineRule="auto"/>
      <w:jc w:val="both"/>
    </w:pPr>
    <w:rPr>
      <w:rFonts w:ascii="Times New Roman" w:hAnsi="Times New Roman"/>
      <w:sz w:val="24"/>
      <w:szCs w:val="24"/>
    </w:rPr>
  </w:style>
  <w:style w:type="character" w:customStyle="1" w:styleId="DeltaViewDeletion">
    <w:name w:val="DeltaView Deletion"/>
    <w:rsid w:val="0080632B"/>
    <w:rPr>
      <w:strike/>
      <w:color w:val="FF0000"/>
      <w:spacing w:val="0"/>
    </w:rPr>
  </w:style>
  <w:style w:type="character" w:customStyle="1" w:styleId="DeltaViewInsertion">
    <w:name w:val="DeltaView Insertion"/>
    <w:rsid w:val="0080632B"/>
    <w:rPr>
      <w:color w:val="0000FF"/>
      <w:spacing w:val="0"/>
      <w:u w:val="double"/>
    </w:rPr>
  </w:style>
  <w:style w:type="character" w:customStyle="1" w:styleId="EmailStyle55">
    <w:name w:val="EmailStyle55"/>
    <w:semiHidden/>
    <w:rsid w:val="0080632B"/>
    <w:rPr>
      <w:rFonts w:ascii="Arial" w:hAnsi="Arial" w:cs="Arial"/>
      <w:color w:val="auto"/>
      <w:sz w:val="20"/>
      <w:szCs w:val="20"/>
    </w:rPr>
  </w:style>
  <w:style w:type="paragraph" w:styleId="NormalWeb">
    <w:name w:val="Normal (Web)"/>
    <w:basedOn w:val="Normal"/>
    <w:uiPriority w:val="99"/>
    <w:unhideWhenUsed/>
    <w:rsid w:val="0080632B"/>
    <w:pPr>
      <w:spacing w:before="100" w:beforeAutospacing="1" w:after="100" w:afterAutospacing="1"/>
    </w:pPr>
  </w:style>
  <w:style w:type="character" w:styleId="Strong">
    <w:name w:val="Strong"/>
    <w:qFormat/>
    <w:rsid w:val="0080632B"/>
    <w:rPr>
      <w:b/>
      <w:bCs/>
    </w:rPr>
  </w:style>
  <w:style w:type="paragraph" w:styleId="z-TopofForm">
    <w:name w:val="HTML Top of Form"/>
    <w:basedOn w:val="Normal"/>
    <w:next w:val="Normal"/>
    <w:link w:val="z-TopofFormChar"/>
    <w:hidden/>
    <w:uiPriority w:val="99"/>
    <w:semiHidden/>
    <w:unhideWhenUsed/>
    <w:rsid w:val="0080632B"/>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80632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80632B"/>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rsid w:val="0080632B"/>
    <w:rPr>
      <w:rFonts w:ascii="Arial" w:eastAsia="Times New Roman" w:hAnsi="Arial" w:cs="Arial"/>
      <w:vanish/>
      <w:sz w:val="16"/>
      <w:szCs w:val="16"/>
    </w:rPr>
  </w:style>
  <w:style w:type="paragraph" w:styleId="Revision">
    <w:name w:val="Revision"/>
    <w:hidden/>
    <w:uiPriority w:val="99"/>
    <w:semiHidden/>
    <w:rsid w:val="0080632B"/>
    <w:rPr>
      <w:rFonts w:eastAsia="Times New Roman"/>
      <w:sz w:val="22"/>
      <w:szCs w:val="22"/>
    </w:rPr>
  </w:style>
  <w:style w:type="table" w:customStyle="1" w:styleId="TableGrid1">
    <w:name w:val="Table Grid1"/>
    <w:basedOn w:val="TableNormal"/>
    <w:next w:val="TableGrid"/>
    <w:uiPriority w:val="59"/>
    <w:rsid w:val="0080632B"/>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1">
    <w:name w:val="Heading 2 Char1"/>
    <w:uiPriority w:val="9"/>
    <w:semiHidden/>
    <w:rsid w:val="0080632B"/>
    <w:rPr>
      <w:rFonts w:ascii="Cambria" w:eastAsia="Times New Roman" w:hAnsi="Cambria" w:cs="Times New Roman"/>
      <w:b/>
      <w:bCs/>
      <w:i/>
      <w:iCs/>
      <w:sz w:val="28"/>
      <w:szCs w:val="28"/>
    </w:rPr>
  </w:style>
  <w:style w:type="character" w:customStyle="1" w:styleId="Heading6Char1">
    <w:name w:val="Heading 6 Char1"/>
    <w:uiPriority w:val="9"/>
    <w:semiHidden/>
    <w:rsid w:val="0080632B"/>
    <w:rPr>
      <w:rFonts w:ascii="Calibri" w:eastAsia="Times New Roman" w:hAnsi="Calibri" w:cs="Times New Roman"/>
      <w:b/>
      <w:bCs/>
      <w:sz w:val="22"/>
      <w:szCs w:val="22"/>
    </w:rPr>
  </w:style>
  <w:style w:type="character" w:customStyle="1" w:styleId="Heading7Char1">
    <w:name w:val="Heading 7 Char1"/>
    <w:uiPriority w:val="9"/>
    <w:semiHidden/>
    <w:rsid w:val="0080632B"/>
    <w:rPr>
      <w:rFonts w:ascii="Calibri" w:eastAsia="Times New Roman" w:hAnsi="Calibri" w:cs="Times New Roman"/>
      <w:sz w:val="24"/>
      <w:szCs w:val="24"/>
    </w:rPr>
  </w:style>
  <w:style w:type="character" w:customStyle="1" w:styleId="Heading8Char1">
    <w:name w:val="Heading 8 Char1"/>
    <w:uiPriority w:val="9"/>
    <w:semiHidden/>
    <w:rsid w:val="0080632B"/>
    <w:rPr>
      <w:rFonts w:ascii="Calibri" w:eastAsia="Times New Roman" w:hAnsi="Calibri" w:cs="Times New Roman"/>
      <w:i/>
      <w:iCs/>
      <w:sz w:val="24"/>
      <w:szCs w:val="24"/>
    </w:rPr>
  </w:style>
  <w:style w:type="table" w:styleId="TableGrid">
    <w:name w:val="Table Grid"/>
    <w:basedOn w:val="TableNormal"/>
    <w:uiPriority w:val="39"/>
    <w:rsid w:val="00806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B073E"/>
    <w:rPr>
      <w:color w:val="808080"/>
    </w:rPr>
  </w:style>
  <w:style w:type="character" w:customStyle="1" w:styleId="apple-converted-space">
    <w:name w:val="apple-converted-space"/>
    <w:basedOn w:val="DefaultParagraphFont"/>
    <w:rsid w:val="00313E2A"/>
  </w:style>
  <w:style w:type="paragraph" w:styleId="BlockText">
    <w:name w:val="Block Text"/>
    <w:basedOn w:val="Normal"/>
    <w:uiPriority w:val="99"/>
    <w:unhideWhenUsed/>
    <w:rsid w:val="006968AE"/>
    <w:pPr>
      <w:widowControl w:val="0"/>
      <w:ind w:left="720" w:right="-20" w:hanging="377"/>
    </w:pPr>
    <w:rPr>
      <w:rFonts w:ascii="Tahoma" w:eastAsia="Arial" w:hAnsi="Tahoma" w:cs="Tahoma"/>
      <w:color w:val="262323"/>
      <w:w w:val="120"/>
      <w:sz w:val="16"/>
      <w:szCs w:val="16"/>
    </w:rPr>
  </w:style>
  <w:style w:type="paragraph" w:customStyle="1" w:styleId="TableParagraph">
    <w:name w:val="Table Paragraph"/>
    <w:basedOn w:val="Normal"/>
    <w:uiPriority w:val="1"/>
    <w:qFormat/>
    <w:rsid w:val="00B16F30"/>
    <w:pPr>
      <w:widowControl w:val="0"/>
      <w:autoSpaceDE w:val="0"/>
      <w:autoSpaceDN w:val="0"/>
      <w:ind w:left="107"/>
    </w:pPr>
    <w:rPr>
      <w:rFonts w:ascii="Constantia" w:eastAsia="Constantia" w:hAnsi="Constantia" w:cs="Constantia"/>
      <w:sz w:val="22"/>
      <w:szCs w:val="22"/>
      <w:lang w:bidi="en-US"/>
    </w:rPr>
  </w:style>
  <w:style w:type="character" w:styleId="UnresolvedMention">
    <w:name w:val="Unresolved Mention"/>
    <w:basedOn w:val="DefaultParagraphFont"/>
    <w:uiPriority w:val="99"/>
    <w:semiHidden/>
    <w:unhideWhenUsed/>
    <w:rsid w:val="00F25E64"/>
    <w:rPr>
      <w:color w:val="605E5C"/>
      <w:shd w:val="clear" w:color="auto" w:fill="E1DFDD"/>
    </w:rPr>
  </w:style>
  <w:style w:type="paragraph" w:styleId="HTMLPreformatted">
    <w:name w:val="HTML Preformatted"/>
    <w:basedOn w:val="Normal"/>
    <w:link w:val="HTMLPreformattedChar"/>
    <w:uiPriority w:val="99"/>
    <w:semiHidden/>
    <w:unhideWhenUsed/>
    <w:rsid w:val="0036657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66571"/>
    <w:rPr>
      <w:rFonts w:ascii="Consolas" w:eastAsia="Times New Roman" w:hAnsi="Consolas"/>
    </w:rPr>
  </w:style>
  <w:style w:type="character" w:customStyle="1" w:styleId="ListParagraphChar">
    <w:name w:val="List Paragraph Char"/>
    <w:link w:val="ListParagraph"/>
    <w:uiPriority w:val="34"/>
    <w:rsid w:val="00C912C6"/>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3919">
      <w:bodyDiv w:val="1"/>
      <w:marLeft w:val="0"/>
      <w:marRight w:val="0"/>
      <w:marTop w:val="0"/>
      <w:marBottom w:val="0"/>
      <w:divBdr>
        <w:top w:val="none" w:sz="0" w:space="0" w:color="auto"/>
        <w:left w:val="none" w:sz="0" w:space="0" w:color="auto"/>
        <w:bottom w:val="none" w:sz="0" w:space="0" w:color="auto"/>
        <w:right w:val="none" w:sz="0" w:space="0" w:color="auto"/>
      </w:divBdr>
    </w:div>
    <w:div w:id="101999727">
      <w:bodyDiv w:val="1"/>
      <w:marLeft w:val="0"/>
      <w:marRight w:val="0"/>
      <w:marTop w:val="0"/>
      <w:marBottom w:val="0"/>
      <w:divBdr>
        <w:top w:val="none" w:sz="0" w:space="0" w:color="auto"/>
        <w:left w:val="none" w:sz="0" w:space="0" w:color="auto"/>
        <w:bottom w:val="none" w:sz="0" w:space="0" w:color="auto"/>
        <w:right w:val="none" w:sz="0" w:space="0" w:color="auto"/>
      </w:divBdr>
    </w:div>
    <w:div w:id="439297131">
      <w:bodyDiv w:val="1"/>
      <w:marLeft w:val="0"/>
      <w:marRight w:val="0"/>
      <w:marTop w:val="0"/>
      <w:marBottom w:val="0"/>
      <w:divBdr>
        <w:top w:val="none" w:sz="0" w:space="0" w:color="auto"/>
        <w:left w:val="none" w:sz="0" w:space="0" w:color="auto"/>
        <w:bottom w:val="none" w:sz="0" w:space="0" w:color="auto"/>
        <w:right w:val="none" w:sz="0" w:space="0" w:color="auto"/>
      </w:divBdr>
    </w:div>
    <w:div w:id="901334789">
      <w:bodyDiv w:val="1"/>
      <w:marLeft w:val="0"/>
      <w:marRight w:val="0"/>
      <w:marTop w:val="0"/>
      <w:marBottom w:val="0"/>
      <w:divBdr>
        <w:top w:val="none" w:sz="0" w:space="0" w:color="auto"/>
        <w:left w:val="none" w:sz="0" w:space="0" w:color="auto"/>
        <w:bottom w:val="none" w:sz="0" w:space="0" w:color="auto"/>
        <w:right w:val="none" w:sz="0" w:space="0" w:color="auto"/>
      </w:divBdr>
    </w:div>
    <w:div w:id="904876567">
      <w:bodyDiv w:val="1"/>
      <w:marLeft w:val="0"/>
      <w:marRight w:val="0"/>
      <w:marTop w:val="0"/>
      <w:marBottom w:val="0"/>
      <w:divBdr>
        <w:top w:val="none" w:sz="0" w:space="0" w:color="auto"/>
        <w:left w:val="none" w:sz="0" w:space="0" w:color="auto"/>
        <w:bottom w:val="none" w:sz="0" w:space="0" w:color="auto"/>
        <w:right w:val="none" w:sz="0" w:space="0" w:color="auto"/>
      </w:divBdr>
    </w:div>
    <w:div w:id="1038168061">
      <w:bodyDiv w:val="1"/>
      <w:marLeft w:val="0"/>
      <w:marRight w:val="0"/>
      <w:marTop w:val="0"/>
      <w:marBottom w:val="0"/>
      <w:divBdr>
        <w:top w:val="none" w:sz="0" w:space="0" w:color="auto"/>
        <w:left w:val="none" w:sz="0" w:space="0" w:color="auto"/>
        <w:bottom w:val="none" w:sz="0" w:space="0" w:color="auto"/>
        <w:right w:val="none" w:sz="0" w:space="0" w:color="auto"/>
      </w:divBdr>
    </w:div>
    <w:div w:id="1092630477">
      <w:bodyDiv w:val="1"/>
      <w:marLeft w:val="0"/>
      <w:marRight w:val="0"/>
      <w:marTop w:val="0"/>
      <w:marBottom w:val="0"/>
      <w:divBdr>
        <w:top w:val="none" w:sz="0" w:space="0" w:color="auto"/>
        <w:left w:val="none" w:sz="0" w:space="0" w:color="auto"/>
        <w:bottom w:val="none" w:sz="0" w:space="0" w:color="auto"/>
        <w:right w:val="none" w:sz="0" w:space="0" w:color="auto"/>
      </w:divBdr>
    </w:div>
    <w:div w:id="1101612143">
      <w:bodyDiv w:val="1"/>
      <w:marLeft w:val="0"/>
      <w:marRight w:val="0"/>
      <w:marTop w:val="0"/>
      <w:marBottom w:val="0"/>
      <w:divBdr>
        <w:top w:val="none" w:sz="0" w:space="0" w:color="auto"/>
        <w:left w:val="none" w:sz="0" w:space="0" w:color="auto"/>
        <w:bottom w:val="none" w:sz="0" w:space="0" w:color="auto"/>
        <w:right w:val="none" w:sz="0" w:space="0" w:color="auto"/>
      </w:divBdr>
    </w:div>
    <w:div w:id="1152797870">
      <w:bodyDiv w:val="1"/>
      <w:marLeft w:val="0"/>
      <w:marRight w:val="0"/>
      <w:marTop w:val="0"/>
      <w:marBottom w:val="0"/>
      <w:divBdr>
        <w:top w:val="none" w:sz="0" w:space="0" w:color="auto"/>
        <w:left w:val="none" w:sz="0" w:space="0" w:color="auto"/>
        <w:bottom w:val="none" w:sz="0" w:space="0" w:color="auto"/>
        <w:right w:val="none" w:sz="0" w:space="0" w:color="auto"/>
      </w:divBdr>
    </w:div>
    <w:div w:id="1282959931">
      <w:bodyDiv w:val="1"/>
      <w:marLeft w:val="0"/>
      <w:marRight w:val="0"/>
      <w:marTop w:val="0"/>
      <w:marBottom w:val="0"/>
      <w:divBdr>
        <w:top w:val="none" w:sz="0" w:space="0" w:color="auto"/>
        <w:left w:val="none" w:sz="0" w:space="0" w:color="auto"/>
        <w:bottom w:val="none" w:sz="0" w:space="0" w:color="auto"/>
        <w:right w:val="none" w:sz="0" w:space="0" w:color="auto"/>
      </w:divBdr>
    </w:div>
    <w:div w:id="1648978229">
      <w:bodyDiv w:val="1"/>
      <w:marLeft w:val="0"/>
      <w:marRight w:val="0"/>
      <w:marTop w:val="0"/>
      <w:marBottom w:val="0"/>
      <w:divBdr>
        <w:top w:val="none" w:sz="0" w:space="0" w:color="auto"/>
        <w:left w:val="none" w:sz="0" w:space="0" w:color="auto"/>
        <w:bottom w:val="none" w:sz="0" w:space="0" w:color="auto"/>
        <w:right w:val="none" w:sz="0" w:space="0" w:color="auto"/>
      </w:divBdr>
    </w:div>
    <w:div w:id="1782996600">
      <w:bodyDiv w:val="1"/>
      <w:marLeft w:val="0"/>
      <w:marRight w:val="0"/>
      <w:marTop w:val="0"/>
      <w:marBottom w:val="0"/>
      <w:divBdr>
        <w:top w:val="none" w:sz="0" w:space="0" w:color="auto"/>
        <w:left w:val="none" w:sz="0" w:space="0" w:color="auto"/>
        <w:bottom w:val="none" w:sz="0" w:space="0" w:color="auto"/>
        <w:right w:val="none" w:sz="0" w:space="0" w:color="auto"/>
      </w:divBdr>
    </w:div>
    <w:div w:id="2024744881">
      <w:bodyDiv w:val="1"/>
      <w:marLeft w:val="0"/>
      <w:marRight w:val="0"/>
      <w:marTop w:val="0"/>
      <w:marBottom w:val="0"/>
      <w:divBdr>
        <w:top w:val="none" w:sz="0" w:space="0" w:color="auto"/>
        <w:left w:val="none" w:sz="0" w:space="0" w:color="auto"/>
        <w:bottom w:val="none" w:sz="0" w:space="0" w:color="auto"/>
        <w:right w:val="none" w:sz="0" w:space="0" w:color="auto"/>
      </w:divBdr>
    </w:div>
    <w:div w:id="214342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edicare.gov/medicare-and-yo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l.gov/ebsa/www.healthcare.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care.gov/are-my-children-eligible-for-chip" TargetMode="External"/><Relationship Id="rId5" Type="http://schemas.openxmlformats.org/officeDocument/2006/relationships/webSettings" Target="webSettings.xml"/><Relationship Id="rId15" Type="http://schemas.openxmlformats.org/officeDocument/2006/relationships/hyperlink" Target="http://www.HealthCare.gov" TargetMode="External"/><Relationship Id="rId10" Type="http://schemas.openxmlformats.org/officeDocument/2006/relationships/hyperlink" Target="http://www.socialsecurity.gov" TargetMode="External"/><Relationship Id="rId4" Type="http://schemas.openxmlformats.org/officeDocument/2006/relationships/settings" Target="settings.xml"/><Relationship Id="rId9" Type="http://schemas.openxmlformats.org/officeDocument/2006/relationships/hyperlink" Target="http://www.medicare.gov" TargetMode="External"/><Relationship Id="rId14" Type="http://schemas.openxmlformats.org/officeDocument/2006/relationships/hyperlink" Target="http://www.dol.gov/ebs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edicare.gov/sign-up-change-plans/how-do-i-get-parts-a-b/part-a-part-b-sign-up-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llExternalAdhocVariableMappings/>
</file>

<file path=customXml/itemProps1.xml><?xml version="1.0" encoding="utf-8"?>
<ds:datastoreItem xmlns:ds="http://schemas.openxmlformats.org/officeDocument/2006/customXml" ds:itemID="{8EF7823A-9234-4065-B525-75BF229C5F6F}">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5225</Words>
  <Characters>29787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34943</CharactersWithSpaces>
  <SharedDoc>false</SharedDoc>
  <HLinks>
    <vt:vector size="120" baseType="variant">
      <vt:variant>
        <vt:i4>3211322</vt:i4>
      </vt:variant>
      <vt:variant>
        <vt:i4>60</vt:i4>
      </vt:variant>
      <vt:variant>
        <vt:i4>0</vt:i4>
      </vt:variant>
      <vt:variant>
        <vt:i4>5</vt:i4>
      </vt:variant>
      <vt:variant>
        <vt:lpwstr>http://www.cms.hhs.gov/</vt:lpwstr>
      </vt:variant>
      <vt:variant>
        <vt:lpwstr/>
      </vt:variant>
      <vt:variant>
        <vt:i4>2359347</vt:i4>
      </vt:variant>
      <vt:variant>
        <vt:i4>57</vt:i4>
      </vt:variant>
      <vt:variant>
        <vt:i4>0</vt:i4>
      </vt:variant>
      <vt:variant>
        <vt:i4>5</vt:i4>
      </vt:variant>
      <vt:variant>
        <vt:lpwstr>http://www.dol.gov/ebsa</vt:lpwstr>
      </vt:variant>
      <vt:variant>
        <vt:lpwstr/>
      </vt:variant>
      <vt:variant>
        <vt:i4>4456534</vt:i4>
      </vt:variant>
      <vt:variant>
        <vt:i4>54</vt:i4>
      </vt:variant>
      <vt:variant>
        <vt:i4>0</vt:i4>
      </vt:variant>
      <vt:variant>
        <vt:i4>5</vt:i4>
      </vt:variant>
      <vt:variant>
        <vt:lpwstr>http://www.hca.wa.gov/medicaid/premiumpymt/pages/ index.aspx</vt:lpwstr>
      </vt:variant>
      <vt:variant>
        <vt:lpwstr/>
      </vt:variant>
      <vt:variant>
        <vt:i4>7667746</vt:i4>
      </vt:variant>
      <vt:variant>
        <vt:i4>51</vt:i4>
      </vt:variant>
      <vt:variant>
        <vt:i4>0</vt:i4>
      </vt:variant>
      <vt:variant>
        <vt:i4>5</vt:i4>
      </vt:variant>
      <vt:variant>
        <vt:lpwstr>http://dwss.nv.gov/</vt:lpwstr>
      </vt:variant>
      <vt:variant>
        <vt:lpwstr/>
      </vt:variant>
      <vt:variant>
        <vt:i4>6029353</vt:i4>
      </vt:variant>
      <vt:variant>
        <vt:i4>48</vt:i4>
      </vt:variant>
      <vt:variant>
        <vt:i4>0</vt:i4>
      </vt:variant>
      <vt:variant>
        <vt:i4>5</vt:i4>
      </vt:variant>
      <vt:variant>
        <vt:lpwstr>http://dhhs.ne.gov/medicaid/Pages/med_kidsconx.aspx</vt:lpwstr>
      </vt:variant>
      <vt:variant>
        <vt:lpwstr/>
      </vt:variant>
      <vt:variant>
        <vt:i4>2490405</vt:i4>
      </vt:variant>
      <vt:variant>
        <vt:i4>45</vt:i4>
      </vt:variant>
      <vt:variant>
        <vt:i4>0</vt:i4>
      </vt:variant>
      <vt:variant>
        <vt:i4>5</vt:i4>
      </vt:variant>
      <vt:variant>
        <vt:lpwstr>https://www.flmedicaidtplrecovery.com/</vt:lpwstr>
      </vt:variant>
      <vt:variant>
        <vt:lpwstr/>
      </vt:variant>
      <vt:variant>
        <vt:i4>5832791</vt:i4>
      </vt:variant>
      <vt:variant>
        <vt:i4>42</vt:i4>
      </vt:variant>
      <vt:variant>
        <vt:i4>0</vt:i4>
      </vt:variant>
      <vt:variant>
        <vt:i4>5</vt:i4>
      </vt:variant>
      <vt:variant>
        <vt:lpwstr>http://www.colorado.gov/hcpf</vt:lpwstr>
      </vt:variant>
      <vt:variant>
        <vt:lpwstr/>
      </vt:variant>
      <vt:variant>
        <vt:i4>5111835</vt:i4>
      </vt:variant>
      <vt:variant>
        <vt:i4>39</vt:i4>
      </vt:variant>
      <vt:variant>
        <vt:i4>0</vt:i4>
      </vt:variant>
      <vt:variant>
        <vt:i4>5</vt:i4>
      </vt:variant>
      <vt:variant>
        <vt:lpwstr>http://health.hss.state.ak.us/dpa/programs/medicaid/</vt:lpwstr>
      </vt:variant>
      <vt:variant>
        <vt:lpwstr/>
      </vt:variant>
      <vt:variant>
        <vt:i4>3670139</vt:i4>
      </vt:variant>
      <vt:variant>
        <vt:i4>36</vt:i4>
      </vt:variant>
      <vt:variant>
        <vt:i4>0</vt:i4>
      </vt:variant>
      <vt:variant>
        <vt:i4>5</vt:i4>
      </vt:variant>
      <vt:variant>
        <vt:lpwstr>http://dch.georgia.gov/</vt:lpwstr>
      </vt:variant>
      <vt:variant>
        <vt:lpwstr/>
      </vt:variant>
      <vt:variant>
        <vt:i4>5308498</vt:i4>
      </vt:variant>
      <vt:variant>
        <vt:i4>33</vt:i4>
      </vt:variant>
      <vt:variant>
        <vt:i4>0</vt:i4>
      </vt:variant>
      <vt:variant>
        <vt:i4>5</vt:i4>
      </vt:variant>
      <vt:variant>
        <vt:lpwstr>http://www.myalhipp.com/</vt:lpwstr>
      </vt:variant>
      <vt:variant>
        <vt:lpwstr/>
      </vt:variant>
      <vt:variant>
        <vt:i4>3866677</vt:i4>
      </vt:variant>
      <vt:variant>
        <vt:i4>30</vt:i4>
      </vt:variant>
      <vt:variant>
        <vt:i4>0</vt:i4>
      </vt:variant>
      <vt:variant>
        <vt:i4>5</vt:i4>
      </vt:variant>
      <vt:variant>
        <vt:lpwstr>http://www.askebsa.dol.gov/</vt:lpwstr>
      </vt:variant>
      <vt:variant>
        <vt:lpwstr/>
      </vt:variant>
      <vt:variant>
        <vt:i4>2687012</vt:i4>
      </vt:variant>
      <vt:variant>
        <vt:i4>27</vt:i4>
      </vt:variant>
      <vt:variant>
        <vt:i4>0</vt:i4>
      </vt:variant>
      <vt:variant>
        <vt:i4>5</vt:i4>
      </vt:variant>
      <vt:variant>
        <vt:lpwstr>http://www.healthcare.gov/</vt:lpwstr>
      </vt:variant>
      <vt:variant>
        <vt:lpwstr/>
      </vt:variant>
      <vt:variant>
        <vt:i4>7405606</vt:i4>
      </vt:variant>
      <vt:variant>
        <vt:i4>24</vt:i4>
      </vt:variant>
      <vt:variant>
        <vt:i4>0</vt:i4>
      </vt:variant>
      <vt:variant>
        <vt:i4>5</vt:i4>
      </vt:variant>
      <vt:variant>
        <vt:lpwstr>../../../jschaeff/Local Settings/Temporary Internet Files/Content.Outlook/175STMLE/www.healthreform.gov</vt:lpwstr>
      </vt:variant>
      <vt:variant>
        <vt:lpwstr/>
      </vt:variant>
      <vt:variant>
        <vt:i4>852062</vt:i4>
      </vt:variant>
      <vt:variant>
        <vt:i4>21</vt:i4>
      </vt:variant>
      <vt:variant>
        <vt:i4>0</vt:i4>
      </vt:variant>
      <vt:variant>
        <vt:i4>5</vt:i4>
      </vt:variant>
      <vt:variant>
        <vt:lpwstr>../../../jschaeff/Local Settings/Temporary Internet Files/Content.Outlook/175STMLE/www.dol.gov/ebsa/healthreform</vt:lpwstr>
      </vt:variant>
      <vt:variant>
        <vt:lpwstr/>
      </vt:variant>
      <vt:variant>
        <vt:i4>655442</vt:i4>
      </vt:variant>
      <vt:variant>
        <vt:i4>18</vt:i4>
      </vt:variant>
      <vt:variant>
        <vt:i4>0</vt:i4>
      </vt:variant>
      <vt:variant>
        <vt:i4>5</vt:i4>
      </vt:variant>
      <vt:variant>
        <vt:lpwstr>http://www.dol.gov/ebsa.</vt:lpwstr>
      </vt:variant>
      <vt:variant>
        <vt:lpwstr/>
      </vt:variant>
      <vt:variant>
        <vt:i4>2687012</vt:i4>
      </vt:variant>
      <vt:variant>
        <vt:i4>15</vt:i4>
      </vt:variant>
      <vt:variant>
        <vt:i4>0</vt:i4>
      </vt:variant>
      <vt:variant>
        <vt:i4>5</vt:i4>
      </vt:variant>
      <vt:variant>
        <vt:lpwstr>http://www.healthcare.gov/</vt:lpwstr>
      </vt:variant>
      <vt:variant>
        <vt:lpwstr/>
      </vt:variant>
      <vt:variant>
        <vt:i4>2228267</vt:i4>
      </vt:variant>
      <vt:variant>
        <vt:i4>9</vt:i4>
      </vt:variant>
      <vt:variant>
        <vt:i4>0</vt:i4>
      </vt:variant>
      <vt:variant>
        <vt:i4>5</vt:i4>
      </vt:variant>
      <vt:variant>
        <vt:lpwstr>http://www.socialsecurity.gov/</vt:lpwstr>
      </vt:variant>
      <vt:variant>
        <vt:lpwstr/>
      </vt:variant>
      <vt:variant>
        <vt:i4>6094921</vt:i4>
      </vt:variant>
      <vt:variant>
        <vt:i4>6</vt:i4>
      </vt:variant>
      <vt:variant>
        <vt:i4>0</vt:i4>
      </vt:variant>
      <vt:variant>
        <vt:i4>5</vt:i4>
      </vt:variant>
      <vt:variant>
        <vt:lpwstr>http://www.medicare.gov/</vt:lpwstr>
      </vt:variant>
      <vt:variant>
        <vt:lpwstr/>
      </vt:variant>
      <vt:variant>
        <vt:i4>2228267</vt:i4>
      </vt:variant>
      <vt:variant>
        <vt:i4>3</vt:i4>
      </vt:variant>
      <vt:variant>
        <vt:i4>0</vt:i4>
      </vt:variant>
      <vt:variant>
        <vt:i4>5</vt:i4>
      </vt:variant>
      <vt:variant>
        <vt:lpwstr>http://www.socialsecurity.gov/</vt:lpwstr>
      </vt:variant>
      <vt:variant>
        <vt:lpwstr/>
      </vt:variant>
      <vt:variant>
        <vt:i4>6094921</vt:i4>
      </vt:variant>
      <vt:variant>
        <vt:i4>0</vt:i4>
      </vt:variant>
      <vt:variant>
        <vt:i4>0</vt:i4>
      </vt:variant>
      <vt:variant>
        <vt:i4>5</vt:i4>
      </vt:variant>
      <vt:variant>
        <vt:lpwstr>http://www.medicare.gov/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Mulhall, Tamara - EBSA</dc:creator>
  <cp:lastModifiedBy>Smith, Cameron</cp:lastModifiedBy>
  <cp:revision>2</cp:revision>
  <cp:lastPrinted>2023-08-28T15:46:00Z</cp:lastPrinted>
  <dcterms:created xsi:type="dcterms:W3CDTF">2023-10-06T18:30:00Z</dcterms:created>
  <dcterms:modified xsi:type="dcterms:W3CDTF">2023-10-06T18:30:00Z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0x01010032679E3A1BC3C8428489972D67BD06EE</vt:lpwstr>
  </property>
</Properties>
</file>